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80"/>
        <w:gridCol w:w="5812"/>
      </w:tblGrid>
      <w:tr w:rsidR="00F1084F" w:rsidRPr="00F1084F" w14:paraId="67675FB4" w14:textId="77777777" w:rsidTr="00C32E06">
        <w:tc>
          <w:tcPr>
            <w:tcW w:w="8897" w:type="dxa"/>
            <w:gridSpan w:val="3"/>
            <w:shd w:val="clear" w:color="auto" w:fill="F2F2F2"/>
          </w:tcPr>
          <w:p w14:paraId="73B7A5FA" w14:textId="27FEDDCB" w:rsidR="00F1084F" w:rsidRPr="00F1084F" w:rsidRDefault="00F1084F" w:rsidP="008D6473">
            <w:pPr>
              <w:pageBreakBefore/>
              <w:spacing w:before="120" w:after="120" w:line="300" w:lineRule="exact"/>
              <w:jc w:val="both"/>
              <w:rPr>
                <w:rFonts w:ascii="Arial" w:eastAsia="Times New Roman" w:hAnsi="Arial" w:cs="Times New Roman"/>
                <w:sz w:val="24"/>
                <w:szCs w:val="24"/>
                <w:lang w:eastAsia="de-DE"/>
              </w:rPr>
            </w:pPr>
            <w:r w:rsidRPr="00F1084F">
              <w:rPr>
                <w:rFonts w:ascii="Arial" w:eastAsia="Times New Roman" w:hAnsi="Arial" w:cs="Times New Roman"/>
                <w:b/>
                <w:bCs/>
                <w:sz w:val="24"/>
                <w:szCs w:val="24"/>
                <w:lang w:eastAsia="de-DE"/>
              </w:rPr>
              <w:br w:type="page"/>
            </w:r>
            <w:r w:rsidRPr="002C1C3C">
              <w:rPr>
                <w:rFonts w:ascii="Arial" w:eastAsia="Times New Roman" w:hAnsi="Arial" w:cs="Times New Roman"/>
                <w:b/>
                <w:sz w:val="24"/>
                <w:szCs w:val="24"/>
                <w:lang w:eastAsia="de-DE"/>
              </w:rPr>
              <w:t>Formblatt:</w:t>
            </w:r>
            <w:r w:rsidRPr="00F1084F">
              <w:rPr>
                <w:rFonts w:ascii="Arial" w:eastAsia="Times New Roman" w:hAnsi="Arial" w:cs="Times New Roman"/>
                <w:sz w:val="24"/>
                <w:szCs w:val="24"/>
                <w:lang w:eastAsia="de-DE"/>
              </w:rPr>
              <w:t xml:space="preserve"> Erklärung zur Einhaltung der Anforderungen des </w:t>
            </w:r>
            <w:r w:rsidR="008D6473" w:rsidRPr="008D6473">
              <w:rPr>
                <w:rFonts w:ascii="Arial" w:eastAsia="Times New Roman" w:hAnsi="Arial" w:cs="Times New Roman"/>
                <w:sz w:val="24"/>
                <w:szCs w:val="24"/>
                <w:lang w:eastAsia="de-DE"/>
              </w:rPr>
              <w:t>Tariftreue</w:t>
            </w:r>
            <w:r w:rsidR="002F57BA">
              <w:rPr>
                <w:rFonts w:ascii="Arial" w:eastAsia="Times New Roman" w:hAnsi="Arial" w:cs="Times New Roman"/>
                <w:sz w:val="24"/>
                <w:szCs w:val="24"/>
                <w:lang w:eastAsia="de-DE"/>
              </w:rPr>
              <w:t>-</w:t>
            </w:r>
            <w:r w:rsidR="008D6473" w:rsidRPr="008D6473">
              <w:rPr>
                <w:rFonts w:ascii="Arial" w:eastAsia="Times New Roman" w:hAnsi="Arial" w:cs="Times New Roman"/>
                <w:sz w:val="24"/>
                <w:szCs w:val="24"/>
                <w:lang w:eastAsia="de-DE"/>
              </w:rPr>
              <w:t xml:space="preserve"> und Mindestlohn</w:t>
            </w:r>
            <w:r w:rsidR="002F57BA">
              <w:rPr>
                <w:rFonts w:ascii="Arial" w:eastAsia="Times New Roman" w:hAnsi="Arial" w:cs="Times New Roman"/>
                <w:sz w:val="24"/>
                <w:szCs w:val="24"/>
                <w:lang w:eastAsia="de-DE"/>
              </w:rPr>
              <w:t xml:space="preserve">gesetzes für </w:t>
            </w:r>
            <w:r w:rsidR="008D6473" w:rsidRPr="008D6473">
              <w:rPr>
                <w:rFonts w:ascii="Arial" w:eastAsia="Times New Roman" w:hAnsi="Arial" w:cs="Times New Roman"/>
                <w:sz w:val="24"/>
                <w:szCs w:val="24"/>
                <w:lang w:eastAsia="de-DE"/>
              </w:rPr>
              <w:t>öffentliche Aufträge</w:t>
            </w:r>
            <w:r w:rsidR="002F57BA">
              <w:rPr>
                <w:rFonts w:ascii="Arial" w:eastAsia="Times New Roman" w:hAnsi="Arial" w:cs="Times New Roman"/>
                <w:sz w:val="24"/>
                <w:szCs w:val="24"/>
                <w:lang w:eastAsia="de-DE"/>
              </w:rPr>
              <w:t xml:space="preserve"> in Baden-Württemberg </w:t>
            </w:r>
            <w:r w:rsidR="008D6473" w:rsidRPr="008D6473">
              <w:rPr>
                <w:rFonts w:ascii="Arial" w:eastAsia="Times New Roman" w:hAnsi="Arial" w:cs="Times New Roman"/>
                <w:sz w:val="24"/>
                <w:szCs w:val="24"/>
                <w:lang w:eastAsia="de-DE"/>
              </w:rPr>
              <w:t>(</w:t>
            </w:r>
            <w:r w:rsidR="002F57BA">
              <w:rPr>
                <w:rFonts w:ascii="Arial" w:eastAsia="Times New Roman" w:hAnsi="Arial" w:cs="Times New Roman"/>
                <w:sz w:val="24"/>
                <w:szCs w:val="24"/>
                <w:lang w:eastAsia="de-DE"/>
              </w:rPr>
              <w:t>Landes-t</w:t>
            </w:r>
            <w:r w:rsidR="008D6473" w:rsidRPr="008D6473">
              <w:rPr>
                <w:rFonts w:ascii="Arial" w:eastAsia="Times New Roman" w:hAnsi="Arial" w:cs="Times New Roman"/>
                <w:sz w:val="24"/>
                <w:szCs w:val="24"/>
                <w:lang w:eastAsia="de-DE"/>
              </w:rPr>
              <w:t xml:space="preserve">ariftreue- und </w:t>
            </w:r>
            <w:r w:rsidR="002F57BA">
              <w:rPr>
                <w:rFonts w:ascii="Arial" w:eastAsia="Times New Roman" w:hAnsi="Arial" w:cs="Times New Roman"/>
                <w:sz w:val="24"/>
                <w:szCs w:val="24"/>
                <w:lang w:eastAsia="de-DE"/>
              </w:rPr>
              <w:t>Mindestlohn</w:t>
            </w:r>
            <w:r w:rsidR="008D6473" w:rsidRPr="008D6473">
              <w:rPr>
                <w:rFonts w:ascii="Arial" w:eastAsia="Times New Roman" w:hAnsi="Arial" w:cs="Times New Roman"/>
                <w:sz w:val="24"/>
                <w:szCs w:val="24"/>
                <w:lang w:eastAsia="de-DE"/>
              </w:rPr>
              <w:t>gesetz</w:t>
            </w:r>
            <w:r w:rsidR="002F57BA">
              <w:rPr>
                <w:rFonts w:ascii="Arial" w:eastAsia="Times New Roman" w:hAnsi="Arial" w:cs="Times New Roman"/>
                <w:sz w:val="24"/>
                <w:szCs w:val="24"/>
                <w:lang w:eastAsia="de-DE"/>
              </w:rPr>
              <w:t xml:space="preserve"> - LTMG</w:t>
            </w:r>
            <w:r w:rsidR="008D6473">
              <w:rPr>
                <w:rFonts w:ascii="Arial" w:eastAsia="Times New Roman" w:hAnsi="Arial" w:cs="Times New Roman"/>
                <w:sz w:val="24"/>
                <w:szCs w:val="24"/>
                <w:lang w:eastAsia="de-DE"/>
              </w:rPr>
              <w:t>)</w:t>
            </w:r>
            <w:r w:rsidRPr="00F1084F">
              <w:rPr>
                <w:rFonts w:ascii="Arial" w:eastAsia="Times New Roman" w:hAnsi="Arial" w:cs="Times New Roman"/>
                <w:sz w:val="24"/>
                <w:szCs w:val="24"/>
                <w:lang w:eastAsia="de-DE"/>
              </w:rPr>
              <w:t xml:space="preserve"> vom </w:t>
            </w:r>
            <w:r w:rsidR="002F57BA">
              <w:rPr>
                <w:rFonts w:ascii="Arial" w:eastAsia="Times New Roman" w:hAnsi="Arial" w:cs="Times New Roman"/>
                <w:sz w:val="24"/>
                <w:szCs w:val="24"/>
                <w:lang w:eastAsia="de-DE"/>
              </w:rPr>
              <w:t>16.04.20</w:t>
            </w:r>
            <w:r w:rsidR="008F207C">
              <w:rPr>
                <w:rFonts w:ascii="Arial" w:eastAsia="Times New Roman" w:hAnsi="Arial" w:cs="Times New Roman"/>
                <w:sz w:val="24"/>
                <w:szCs w:val="24"/>
                <w:lang w:eastAsia="de-DE"/>
              </w:rPr>
              <w:t>1</w:t>
            </w:r>
            <w:r w:rsidR="002F57BA">
              <w:rPr>
                <w:rFonts w:ascii="Arial" w:eastAsia="Times New Roman" w:hAnsi="Arial" w:cs="Times New Roman"/>
                <w:sz w:val="24"/>
                <w:szCs w:val="24"/>
                <w:lang w:eastAsia="de-DE"/>
              </w:rPr>
              <w:t>3</w:t>
            </w:r>
          </w:p>
        </w:tc>
      </w:tr>
      <w:tr w:rsidR="00F1084F" w:rsidRPr="00F1084F" w14:paraId="47C3BDB9" w14:textId="77777777" w:rsidTr="00C32E06">
        <w:tc>
          <w:tcPr>
            <w:tcW w:w="8897" w:type="dxa"/>
            <w:gridSpan w:val="3"/>
            <w:shd w:val="clear" w:color="auto" w:fill="F2F2F2"/>
          </w:tcPr>
          <w:p w14:paraId="03CF6E36" w14:textId="77777777" w:rsidR="00F1084F" w:rsidRPr="00F1084F" w:rsidRDefault="00F1084F" w:rsidP="00F1084F">
            <w:pPr>
              <w:spacing w:before="60" w:after="120" w:line="300" w:lineRule="exact"/>
              <w:jc w:val="both"/>
              <w:rPr>
                <w:rFonts w:ascii="Arial" w:eastAsia="Times New Roman" w:hAnsi="Arial" w:cs="Times New Roman"/>
                <w:sz w:val="24"/>
                <w:szCs w:val="24"/>
                <w:lang w:eastAsia="de-DE"/>
              </w:rPr>
            </w:pPr>
          </w:p>
        </w:tc>
      </w:tr>
      <w:tr w:rsidR="00F1084F" w:rsidRPr="00F1084F" w14:paraId="5E38A7F1" w14:textId="77777777" w:rsidTr="00C32E06">
        <w:tc>
          <w:tcPr>
            <w:tcW w:w="8897" w:type="dxa"/>
            <w:gridSpan w:val="3"/>
          </w:tcPr>
          <w:p w14:paraId="3B522D36" w14:textId="50EF69A6" w:rsidR="00F1084F" w:rsidRPr="00325DD1" w:rsidRDefault="00F1084F" w:rsidP="00F26030">
            <w:pPr>
              <w:spacing w:before="60" w:after="0" w:line="200" w:lineRule="exact"/>
              <w:jc w:val="both"/>
              <w:rPr>
                <w:rFonts w:ascii="Arial" w:eastAsia="Times New Roman" w:hAnsi="Arial" w:cs="Times New Roman"/>
                <w:sz w:val="19"/>
                <w:szCs w:val="19"/>
                <w:lang w:eastAsia="de-DE"/>
              </w:rPr>
            </w:pPr>
            <w:r w:rsidRPr="00F1084F">
              <w:rPr>
                <w:rFonts w:ascii="Arial" w:eastAsia="Times New Roman" w:hAnsi="Arial" w:cs="Times New Roman"/>
                <w:sz w:val="19"/>
                <w:szCs w:val="19"/>
                <w:lang w:eastAsia="de-DE"/>
              </w:rPr>
              <w:t>Diese Erklärung ist von den B</w:t>
            </w:r>
            <w:r w:rsidR="002F57BA">
              <w:rPr>
                <w:rFonts w:ascii="Arial" w:eastAsia="Times New Roman" w:hAnsi="Arial" w:cs="Times New Roman"/>
                <w:sz w:val="19"/>
                <w:szCs w:val="19"/>
                <w:lang w:eastAsia="de-DE"/>
              </w:rPr>
              <w:t>ietern</w:t>
            </w:r>
            <w:r w:rsidRPr="00F1084F">
              <w:rPr>
                <w:rFonts w:ascii="Arial" w:eastAsia="Times New Roman" w:hAnsi="Arial" w:cs="Times New Roman"/>
                <w:sz w:val="19"/>
                <w:szCs w:val="19"/>
                <w:lang w:eastAsia="de-DE"/>
              </w:rPr>
              <w:t xml:space="preserve"> vollständig auszufüllen</w:t>
            </w:r>
            <w:r w:rsidR="002C1C3C">
              <w:rPr>
                <w:rFonts w:ascii="Arial" w:eastAsia="Times New Roman" w:hAnsi="Arial" w:cs="Times New Roman"/>
                <w:sz w:val="19"/>
                <w:szCs w:val="19"/>
                <w:lang w:eastAsia="de-DE"/>
              </w:rPr>
              <w:t>,</w:t>
            </w:r>
            <w:r w:rsidRPr="00F1084F">
              <w:rPr>
                <w:rFonts w:ascii="Arial" w:eastAsia="Times New Roman" w:hAnsi="Arial" w:cs="Times New Roman"/>
                <w:sz w:val="19"/>
                <w:szCs w:val="19"/>
                <w:lang w:eastAsia="de-DE"/>
              </w:rPr>
              <w:t xml:space="preserve"> zu unterzeichnen</w:t>
            </w:r>
            <w:r w:rsidR="002C1C3C">
              <w:rPr>
                <w:rFonts w:ascii="Arial" w:eastAsia="Times New Roman" w:hAnsi="Arial" w:cs="Times New Roman"/>
                <w:sz w:val="19"/>
                <w:szCs w:val="19"/>
                <w:lang w:eastAsia="de-DE"/>
              </w:rPr>
              <w:t xml:space="preserve"> und dem </w:t>
            </w:r>
            <w:r w:rsidR="008D6473">
              <w:rPr>
                <w:rFonts w:ascii="Arial" w:eastAsia="Times New Roman" w:hAnsi="Arial" w:cs="Times New Roman"/>
                <w:sz w:val="19"/>
                <w:szCs w:val="19"/>
                <w:lang w:eastAsia="de-DE"/>
              </w:rPr>
              <w:t>Teil</w:t>
            </w:r>
            <w:r w:rsidR="008D6473">
              <w:rPr>
                <w:rFonts w:ascii="Arial" w:eastAsia="Times New Roman" w:hAnsi="Arial" w:cs="Times New Roman"/>
                <w:sz w:val="19"/>
                <w:szCs w:val="19"/>
                <w:lang w:eastAsia="de-DE"/>
              </w:rPr>
              <w:softHyphen/>
              <w:t>nahme</w:t>
            </w:r>
            <w:r w:rsidR="008D6473">
              <w:rPr>
                <w:rFonts w:ascii="Arial" w:eastAsia="Times New Roman" w:hAnsi="Arial" w:cs="Times New Roman"/>
                <w:sz w:val="19"/>
                <w:szCs w:val="19"/>
                <w:lang w:eastAsia="de-DE"/>
              </w:rPr>
              <w:softHyphen/>
              <w:t>antrag</w:t>
            </w:r>
            <w:r w:rsidR="002C1C3C">
              <w:rPr>
                <w:rFonts w:ascii="Arial" w:eastAsia="Times New Roman" w:hAnsi="Arial" w:cs="Times New Roman"/>
                <w:sz w:val="19"/>
                <w:szCs w:val="19"/>
                <w:lang w:eastAsia="de-DE"/>
              </w:rPr>
              <w:t xml:space="preserve"> beizufügen</w:t>
            </w:r>
            <w:r w:rsidRPr="00F1084F">
              <w:rPr>
                <w:rFonts w:ascii="Arial" w:eastAsia="Times New Roman" w:hAnsi="Arial" w:cs="Times New Roman"/>
                <w:sz w:val="19"/>
                <w:szCs w:val="19"/>
                <w:lang w:eastAsia="de-DE"/>
              </w:rPr>
              <w:t xml:space="preserve">. </w:t>
            </w:r>
            <w:r w:rsidRPr="00F1084F">
              <w:rPr>
                <w:rFonts w:ascii="Arial" w:eastAsia="Times New Roman" w:hAnsi="Arial" w:cs="Arial"/>
                <w:sz w:val="19"/>
                <w:szCs w:val="19"/>
                <w:lang w:eastAsia="de-DE"/>
              </w:rPr>
              <w:t>Bei B</w:t>
            </w:r>
            <w:r w:rsidR="002F57BA">
              <w:rPr>
                <w:rFonts w:ascii="Arial" w:eastAsia="Times New Roman" w:hAnsi="Arial" w:cs="Arial"/>
                <w:sz w:val="19"/>
                <w:szCs w:val="19"/>
                <w:lang w:eastAsia="de-DE"/>
              </w:rPr>
              <w:t>ieter</w:t>
            </w:r>
            <w:r w:rsidR="008D6473">
              <w:rPr>
                <w:rFonts w:ascii="Arial" w:eastAsia="Times New Roman" w:hAnsi="Arial" w:cs="Arial"/>
                <w:sz w:val="19"/>
                <w:szCs w:val="19"/>
                <w:lang w:eastAsia="de-DE"/>
              </w:rPr>
              <w:t>gemeinschaften</w:t>
            </w:r>
            <w:r w:rsidRPr="00F1084F">
              <w:rPr>
                <w:rFonts w:ascii="Arial" w:eastAsia="Times New Roman" w:hAnsi="Arial" w:cs="Arial"/>
                <w:sz w:val="19"/>
                <w:szCs w:val="19"/>
                <w:lang w:eastAsia="de-DE"/>
              </w:rPr>
              <w:t xml:space="preserve"> ist dieses Formblatt </w:t>
            </w:r>
            <w:r w:rsidR="00F51C85">
              <w:rPr>
                <w:rFonts w:ascii="Arial" w:eastAsia="Times New Roman" w:hAnsi="Arial" w:cs="Arial"/>
                <w:sz w:val="19"/>
                <w:szCs w:val="19"/>
                <w:lang w:eastAsia="de-DE"/>
              </w:rPr>
              <w:t>von jedem</w:t>
            </w:r>
            <w:r w:rsidRPr="00F1084F">
              <w:rPr>
                <w:rFonts w:ascii="Arial" w:eastAsia="Times New Roman" w:hAnsi="Arial" w:cs="Arial"/>
                <w:sz w:val="19"/>
                <w:szCs w:val="19"/>
                <w:lang w:eastAsia="de-DE"/>
              </w:rPr>
              <w:t xml:space="preserve"> einzelne</w:t>
            </w:r>
            <w:r w:rsidR="00F51C85">
              <w:rPr>
                <w:rFonts w:ascii="Arial" w:eastAsia="Times New Roman" w:hAnsi="Arial" w:cs="Arial"/>
                <w:sz w:val="19"/>
                <w:szCs w:val="19"/>
                <w:lang w:eastAsia="de-DE"/>
              </w:rPr>
              <w:t>n</w:t>
            </w:r>
            <w:r w:rsidRPr="00F1084F">
              <w:rPr>
                <w:rFonts w:ascii="Arial" w:eastAsia="Times New Roman" w:hAnsi="Arial" w:cs="Arial"/>
                <w:sz w:val="19"/>
                <w:szCs w:val="19"/>
                <w:lang w:eastAsia="de-DE"/>
              </w:rPr>
              <w:t xml:space="preserve"> Mitglied der B</w:t>
            </w:r>
            <w:r w:rsidR="002F57BA">
              <w:rPr>
                <w:rFonts w:ascii="Arial" w:eastAsia="Times New Roman" w:hAnsi="Arial" w:cs="Arial"/>
                <w:sz w:val="19"/>
                <w:szCs w:val="19"/>
                <w:lang w:eastAsia="de-DE"/>
              </w:rPr>
              <w:t>ieter</w:t>
            </w:r>
            <w:r w:rsidRPr="00F1084F">
              <w:rPr>
                <w:rFonts w:ascii="Arial" w:eastAsia="Times New Roman" w:hAnsi="Arial" w:cs="Arial"/>
                <w:sz w:val="19"/>
                <w:szCs w:val="19"/>
                <w:lang w:eastAsia="de-DE"/>
              </w:rPr>
              <w:t xml:space="preserve">gemeinschaft auszufüllen, zu unterzeichnen und dem </w:t>
            </w:r>
            <w:r w:rsidR="00AD68EE">
              <w:rPr>
                <w:rFonts w:ascii="Arial" w:eastAsia="Times New Roman" w:hAnsi="Arial" w:cs="Arial"/>
                <w:sz w:val="19"/>
                <w:szCs w:val="19"/>
                <w:lang w:eastAsia="de-DE"/>
              </w:rPr>
              <w:t>Angebot</w:t>
            </w:r>
            <w:r w:rsidRPr="00F1084F">
              <w:rPr>
                <w:rFonts w:ascii="Arial" w:eastAsia="Times New Roman" w:hAnsi="Arial" w:cs="Arial"/>
                <w:sz w:val="19"/>
                <w:szCs w:val="19"/>
                <w:lang w:eastAsia="de-DE"/>
              </w:rPr>
              <w:t xml:space="preserve"> beizufügen.</w:t>
            </w:r>
            <w:r w:rsidR="00B17269">
              <w:rPr>
                <w:rFonts w:ascii="Arial" w:eastAsia="Times New Roman" w:hAnsi="Arial" w:cs="Arial"/>
                <w:sz w:val="19"/>
                <w:szCs w:val="19"/>
                <w:lang w:eastAsia="de-DE"/>
              </w:rPr>
              <w:t xml:space="preserve"> </w:t>
            </w:r>
          </w:p>
          <w:p w14:paraId="5A9D43A3" w14:textId="77777777" w:rsidR="00F26030" w:rsidRPr="00F1084F" w:rsidRDefault="00F26030" w:rsidP="00F26030">
            <w:pPr>
              <w:spacing w:before="60" w:after="0" w:line="200" w:lineRule="exact"/>
              <w:jc w:val="both"/>
              <w:rPr>
                <w:rFonts w:ascii="Arial" w:eastAsia="Times New Roman" w:hAnsi="Arial" w:cs="Times New Roman"/>
                <w:sz w:val="18"/>
                <w:szCs w:val="18"/>
                <w:lang w:eastAsia="de-DE"/>
              </w:rPr>
            </w:pPr>
          </w:p>
        </w:tc>
      </w:tr>
      <w:tr w:rsidR="00F1084F" w:rsidRPr="00F1084F" w14:paraId="09A69CA4" w14:textId="77777777" w:rsidTr="00C32E06">
        <w:tc>
          <w:tcPr>
            <w:tcW w:w="2405" w:type="dxa"/>
          </w:tcPr>
          <w:p w14:paraId="3E8FBFB0" w14:textId="122FA192" w:rsidR="00F1084F" w:rsidRPr="00F1084F" w:rsidRDefault="00F1084F" w:rsidP="008D6473">
            <w:pPr>
              <w:spacing w:before="60" w:after="120" w:line="300" w:lineRule="exact"/>
              <w:jc w:val="both"/>
              <w:rPr>
                <w:rFonts w:ascii="Arial" w:eastAsia="Times New Roman" w:hAnsi="Arial" w:cs="Times New Roman"/>
                <w:lang w:eastAsia="de-DE"/>
              </w:rPr>
            </w:pPr>
            <w:r w:rsidRPr="00F1084F">
              <w:rPr>
                <w:rFonts w:ascii="Arial" w:eastAsia="Times New Roman" w:hAnsi="Arial" w:cs="Times New Roman"/>
                <w:lang w:eastAsia="de-DE"/>
              </w:rPr>
              <w:t>Name des B</w:t>
            </w:r>
            <w:r w:rsidR="002F57BA">
              <w:rPr>
                <w:rFonts w:ascii="Arial" w:eastAsia="Times New Roman" w:hAnsi="Arial" w:cs="Times New Roman"/>
                <w:lang w:eastAsia="de-DE"/>
              </w:rPr>
              <w:t>ieters</w:t>
            </w:r>
          </w:p>
        </w:tc>
        <w:tc>
          <w:tcPr>
            <w:tcW w:w="6492" w:type="dxa"/>
            <w:gridSpan w:val="2"/>
          </w:tcPr>
          <w:p w14:paraId="2BB9956F" w14:textId="77777777" w:rsidR="00F1084F" w:rsidRPr="00F1084F" w:rsidRDefault="00F1084F" w:rsidP="008D6473">
            <w:pPr>
              <w:jc w:val="both"/>
              <w:rPr>
                <w:rFonts w:ascii="Arial" w:eastAsia="Times New Roman" w:hAnsi="Arial" w:cs="Times New Roman"/>
                <w:sz w:val="24"/>
                <w:szCs w:val="24"/>
                <w:lang w:eastAsia="de-DE"/>
              </w:rPr>
            </w:pPr>
            <w:r w:rsidRPr="00F1084F">
              <w:rPr>
                <w:rFonts w:ascii="Arial" w:eastAsia="Times New Roman" w:hAnsi="Arial" w:cs="Times New Roman"/>
                <w:sz w:val="18"/>
                <w:szCs w:val="18"/>
                <w:lang w:eastAsia="de-DE"/>
              </w:rPr>
              <w:fldChar w:fldCharType="begin">
                <w:ffData>
                  <w:name w:val="Text1"/>
                  <w:enabled/>
                  <w:calcOnExit w:val="0"/>
                  <w:textInput/>
                </w:ffData>
              </w:fldChar>
            </w:r>
            <w:r w:rsidRPr="00F1084F">
              <w:rPr>
                <w:rFonts w:ascii="Arial" w:eastAsia="Times New Roman" w:hAnsi="Arial" w:cs="Times New Roman"/>
                <w:sz w:val="18"/>
                <w:szCs w:val="18"/>
                <w:lang w:eastAsia="de-DE"/>
              </w:rPr>
              <w:instrText xml:space="preserve"> FORMTEXT </w:instrText>
            </w:r>
            <w:r w:rsidRPr="00F1084F">
              <w:rPr>
                <w:rFonts w:ascii="Arial" w:eastAsia="Times New Roman" w:hAnsi="Arial" w:cs="Times New Roman"/>
                <w:sz w:val="18"/>
                <w:szCs w:val="18"/>
                <w:lang w:eastAsia="de-DE"/>
              </w:rPr>
            </w:r>
            <w:r w:rsidRPr="00F1084F">
              <w:rPr>
                <w:rFonts w:ascii="Arial" w:eastAsia="Times New Roman" w:hAnsi="Arial" w:cs="Times New Roman"/>
                <w:sz w:val="18"/>
                <w:szCs w:val="18"/>
                <w:lang w:eastAsia="de-DE"/>
              </w:rPr>
              <w:fldChar w:fldCharType="separate"/>
            </w:r>
            <w:r w:rsidRPr="00F1084F">
              <w:rPr>
                <w:rFonts w:ascii="Arial" w:eastAsia="Times New Roman" w:hAnsi="Arial" w:cs="Times New Roman"/>
                <w:noProof/>
                <w:sz w:val="18"/>
                <w:szCs w:val="18"/>
                <w:lang w:eastAsia="de-DE"/>
              </w:rPr>
              <w:t> </w:t>
            </w:r>
            <w:r w:rsidRPr="00F1084F">
              <w:rPr>
                <w:rFonts w:ascii="Arial" w:eastAsia="Times New Roman" w:hAnsi="Arial" w:cs="Times New Roman"/>
                <w:noProof/>
                <w:sz w:val="18"/>
                <w:szCs w:val="18"/>
                <w:lang w:eastAsia="de-DE"/>
              </w:rPr>
              <w:t> </w:t>
            </w:r>
            <w:r w:rsidRPr="00F1084F">
              <w:rPr>
                <w:rFonts w:ascii="Arial" w:eastAsia="Times New Roman" w:hAnsi="Arial" w:cs="Times New Roman"/>
                <w:noProof/>
                <w:sz w:val="18"/>
                <w:szCs w:val="18"/>
                <w:lang w:eastAsia="de-DE"/>
              </w:rPr>
              <w:t> </w:t>
            </w:r>
            <w:r w:rsidRPr="00F1084F">
              <w:rPr>
                <w:rFonts w:ascii="Arial" w:eastAsia="Times New Roman" w:hAnsi="Arial" w:cs="Times New Roman"/>
                <w:noProof/>
                <w:sz w:val="18"/>
                <w:szCs w:val="18"/>
                <w:lang w:eastAsia="de-DE"/>
              </w:rPr>
              <w:t> </w:t>
            </w:r>
            <w:r w:rsidRPr="00F1084F">
              <w:rPr>
                <w:rFonts w:ascii="Arial" w:eastAsia="Times New Roman" w:hAnsi="Arial" w:cs="Times New Roman"/>
                <w:noProof/>
                <w:sz w:val="18"/>
                <w:szCs w:val="18"/>
                <w:lang w:eastAsia="de-DE"/>
              </w:rPr>
              <w:t> </w:t>
            </w:r>
            <w:r w:rsidRPr="00F1084F">
              <w:rPr>
                <w:rFonts w:ascii="Arial" w:eastAsia="Times New Roman" w:hAnsi="Arial" w:cs="Times New Roman"/>
                <w:sz w:val="18"/>
                <w:szCs w:val="18"/>
                <w:lang w:eastAsia="de-DE"/>
              </w:rPr>
              <w:fldChar w:fldCharType="end"/>
            </w:r>
          </w:p>
        </w:tc>
      </w:tr>
      <w:tr w:rsidR="00F1084F" w:rsidRPr="00F1084F" w14:paraId="1BBEEC01" w14:textId="77777777" w:rsidTr="00C32E06">
        <w:trPr>
          <w:trHeight w:val="170"/>
        </w:trPr>
        <w:tc>
          <w:tcPr>
            <w:tcW w:w="8897" w:type="dxa"/>
            <w:gridSpan w:val="3"/>
          </w:tcPr>
          <w:p w14:paraId="57D406D5" w14:textId="5866AD49" w:rsidR="00603F9F" w:rsidRDefault="00F1084F" w:rsidP="002C30BA">
            <w:pPr>
              <w:pStyle w:val="Listenabsatz"/>
              <w:numPr>
                <w:ilvl w:val="0"/>
                <w:numId w:val="1"/>
              </w:numPr>
              <w:spacing w:before="120" w:after="60" w:line="288" w:lineRule="auto"/>
              <w:jc w:val="both"/>
              <w:rPr>
                <w:rFonts w:ascii="Arial" w:eastAsia="Times New Roman" w:hAnsi="Arial" w:cs="Times New Roman"/>
                <w:sz w:val="20"/>
                <w:szCs w:val="20"/>
                <w:lang w:eastAsia="de-DE"/>
              </w:rPr>
            </w:pPr>
            <w:r w:rsidRPr="00603F9F">
              <w:rPr>
                <w:rFonts w:ascii="Arial" w:eastAsia="Times New Roman" w:hAnsi="Arial" w:cs="Times New Roman"/>
                <w:sz w:val="20"/>
                <w:szCs w:val="20"/>
                <w:lang w:eastAsia="de-DE"/>
              </w:rPr>
              <w:t xml:space="preserve">Der </w:t>
            </w:r>
            <w:r w:rsidR="008D6473">
              <w:rPr>
                <w:rFonts w:ascii="Arial" w:eastAsia="Times New Roman" w:hAnsi="Arial" w:cs="Times New Roman"/>
                <w:sz w:val="20"/>
                <w:szCs w:val="20"/>
                <w:lang w:eastAsia="de-DE"/>
              </w:rPr>
              <w:t>B</w:t>
            </w:r>
            <w:r w:rsidR="00580F94">
              <w:rPr>
                <w:rFonts w:ascii="Arial" w:eastAsia="Times New Roman" w:hAnsi="Arial" w:cs="Times New Roman"/>
                <w:sz w:val="20"/>
                <w:szCs w:val="20"/>
                <w:lang w:eastAsia="de-DE"/>
              </w:rPr>
              <w:t>ieter</w:t>
            </w:r>
            <w:r w:rsidRPr="00603F9F">
              <w:rPr>
                <w:rFonts w:ascii="Arial" w:eastAsia="Times New Roman" w:hAnsi="Arial" w:cs="Times New Roman"/>
                <w:sz w:val="20"/>
                <w:szCs w:val="20"/>
                <w:lang w:eastAsia="de-DE"/>
              </w:rPr>
              <w:t xml:space="preserve"> erklärt, dass er die Anforderungen aus dem </w:t>
            </w:r>
            <w:r w:rsidR="00580F94" w:rsidRPr="00580F94">
              <w:rPr>
                <w:rFonts w:ascii="Arial" w:eastAsia="Times New Roman" w:hAnsi="Arial" w:cs="Times New Roman"/>
                <w:sz w:val="20"/>
                <w:szCs w:val="20"/>
                <w:lang w:eastAsia="de-DE"/>
              </w:rPr>
              <w:t>Landestariftreue- und Mindestlohn</w:t>
            </w:r>
            <w:r w:rsidR="00580F94">
              <w:rPr>
                <w:rFonts w:ascii="Arial" w:eastAsia="Times New Roman" w:hAnsi="Arial" w:cs="Times New Roman"/>
                <w:sz w:val="20"/>
                <w:szCs w:val="20"/>
                <w:lang w:eastAsia="de-DE"/>
              </w:rPr>
              <w:t>-</w:t>
            </w:r>
            <w:r w:rsidR="00580F94" w:rsidRPr="00580F94">
              <w:rPr>
                <w:rFonts w:ascii="Arial" w:eastAsia="Times New Roman" w:hAnsi="Arial" w:cs="Times New Roman"/>
                <w:sz w:val="20"/>
                <w:szCs w:val="20"/>
                <w:lang w:eastAsia="de-DE"/>
              </w:rPr>
              <w:t xml:space="preserve">gesetz </w:t>
            </w:r>
            <w:r w:rsidR="00580F94">
              <w:rPr>
                <w:rFonts w:ascii="Arial" w:eastAsia="Times New Roman" w:hAnsi="Arial" w:cs="Times New Roman"/>
                <w:sz w:val="20"/>
                <w:szCs w:val="20"/>
                <w:lang w:eastAsia="de-DE"/>
              </w:rPr>
              <w:t>(</w:t>
            </w:r>
            <w:r w:rsidR="00580F94" w:rsidRPr="00580F94">
              <w:rPr>
                <w:rFonts w:ascii="Arial" w:eastAsia="Times New Roman" w:hAnsi="Arial" w:cs="Times New Roman"/>
                <w:sz w:val="20"/>
                <w:szCs w:val="20"/>
                <w:lang w:eastAsia="de-DE"/>
              </w:rPr>
              <w:t>LTMG) vom 16.04.20</w:t>
            </w:r>
            <w:r w:rsidR="008F207C">
              <w:rPr>
                <w:rFonts w:ascii="Arial" w:eastAsia="Times New Roman" w:hAnsi="Arial" w:cs="Times New Roman"/>
                <w:sz w:val="20"/>
                <w:szCs w:val="20"/>
                <w:lang w:eastAsia="de-DE"/>
              </w:rPr>
              <w:t>1</w:t>
            </w:r>
            <w:r w:rsidR="00580F94" w:rsidRPr="00580F94">
              <w:rPr>
                <w:rFonts w:ascii="Arial" w:eastAsia="Times New Roman" w:hAnsi="Arial" w:cs="Times New Roman"/>
                <w:sz w:val="20"/>
                <w:szCs w:val="20"/>
                <w:lang w:eastAsia="de-DE"/>
              </w:rPr>
              <w:t>3</w:t>
            </w:r>
            <w:r w:rsidR="00580F94">
              <w:rPr>
                <w:rFonts w:ascii="Arial" w:eastAsia="Times New Roman" w:hAnsi="Arial" w:cs="Times New Roman"/>
                <w:sz w:val="20"/>
                <w:szCs w:val="20"/>
                <w:lang w:eastAsia="de-DE"/>
              </w:rPr>
              <w:t xml:space="preserve"> </w:t>
            </w:r>
            <w:r w:rsidR="008D6473">
              <w:rPr>
                <w:rFonts w:ascii="Arial" w:eastAsia="Times New Roman" w:hAnsi="Arial" w:cs="Times New Roman"/>
                <w:sz w:val="20"/>
                <w:szCs w:val="20"/>
                <w:lang w:eastAsia="de-DE"/>
              </w:rPr>
              <w:t>einhält.</w:t>
            </w:r>
          </w:p>
          <w:p w14:paraId="7C170F9D" w14:textId="77777777" w:rsidR="008D6473" w:rsidRPr="00F1084F" w:rsidRDefault="008D6473" w:rsidP="008D6473">
            <w:pPr>
              <w:pStyle w:val="Listenabsatz"/>
              <w:spacing w:before="120" w:after="60" w:line="288" w:lineRule="auto"/>
              <w:ind w:left="360"/>
              <w:jc w:val="both"/>
              <w:rPr>
                <w:rFonts w:ascii="Arial" w:eastAsia="Times New Roman" w:hAnsi="Arial" w:cs="Times New Roman"/>
                <w:sz w:val="20"/>
                <w:szCs w:val="20"/>
                <w:lang w:eastAsia="de-DE"/>
              </w:rPr>
            </w:pPr>
          </w:p>
        </w:tc>
      </w:tr>
      <w:tr w:rsidR="00F1084F" w:rsidRPr="00F1084F" w14:paraId="2C51AA28" w14:textId="77777777" w:rsidTr="00C32E06">
        <w:trPr>
          <w:trHeight w:val="170"/>
        </w:trPr>
        <w:tc>
          <w:tcPr>
            <w:tcW w:w="8897" w:type="dxa"/>
            <w:gridSpan w:val="3"/>
          </w:tcPr>
          <w:p w14:paraId="0670A07C" w14:textId="577794CF" w:rsidR="008D6473" w:rsidRDefault="00603F9F" w:rsidP="00080158">
            <w:pPr>
              <w:pStyle w:val="Listenabsatz"/>
              <w:numPr>
                <w:ilvl w:val="0"/>
                <w:numId w:val="1"/>
              </w:numPr>
              <w:spacing w:before="120" w:after="60" w:line="288" w:lineRule="auto"/>
              <w:jc w:val="both"/>
              <w:rPr>
                <w:rFonts w:ascii="Arial" w:eastAsia="Times New Roman" w:hAnsi="Arial" w:cs="Times New Roman"/>
                <w:sz w:val="20"/>
                <w:szCs w:val="20"/>
                <w:lang w:eastAsia="de-DE"/>
              </w:rPr>
            </w:pPr>
            <w:r w:rsidRPr="00AD68EE">
              <w:rPr>
                <w:rFonts w:ascii="Arial" w:eastAsia="Times New Roman" w:hAnsi="Arial" w:cs="Times New Roman"/>
                <w:sz w:val="20"/>
                <w:szCs w:val="20"/>
                <w:lang w:eastAsia="de-DE"/>
              </w:rPr>
              <w:t>Der B</w:t>
            </w:r>
            <w:r w:rsidR="00580F94">
              <w:rPr>
                <w:rFonts w:ascii="Arial" w:eastAsia="Times New Roman" w:hAnsi="Arial" w:cs="Times New Roman"/>
                <w:sz w:val="20"/>
                <w:szCs w:val="20"/>
                <w:lang w:eastAsia="de-DE"/>
              </w:rPr>
              <w:t>ieter</w:t>
            </w:r>
            <w:r w:rsidRPr="00AD68EE">
              <w:rPr>
                <w:rFonts w:ascii="Arial" w:eastAsia="Times New Roman" w:hAnsi="Arial" w:cs="Times New Roman"/>
                <w:sz w:val="20"/>
                <w:szCs w:val="20"/>
                <w:lang w:eastAsia="de-DE"/>
              </w:rPr>
              <w:t xml:space="preserve"> erklärt, dass er seinen Arbeitnehmerinnen und Arbeitnehmern für die Ausführung </w:t>
            </w:r>
            <w:r w:rsidR="00AD68EE" w:rsidRPr="00AD68EE">
              <w:rPr>
                <w:rFonts w:ascii="Arial" w:eastAsia="Times New Roman" w:hAnsi="Arial" w:cs="Times New Roman"/>
                <w:sz w:val="20"/>
                <w:szCs w:val="20"/>
                <w:lang w:eastAsia="de-DE"/>
              </w:rPr>
              <w:t xml:space="preserve">der auf der Grundlage dieses Vergabeverfahrens zu erbringenden Leistungen </w:t>
            </w:r>
            <w:r w:rsidR="00FA5E21">
              <w:rPr>
                <w:rFonts w:ascii="Arial" w:eastAsia="Times New Roman" w:hAnsi="Arial" w:cs="Times New Roman"/>
                <w:sz w:val="20"/>
                <w:szCs w:val="20"/>
                <w:lang w:eastAsia="de-DE"/>
              </w:rPr>
              <w:t xml:space="preserve">wenigstens </w:t>
            </w:r>
            <w:r w:rsidRPr="00AD68EE">
              <w:rPr>
                <w:rFonts w:ascii="Arial" w:eastAsia="Times New Roman" w:hAnsi="Arial" w:cs="Times New Roman"/>
                <w:sz w:val="20"/>
                <w:szCs w:val="20"/>
                <w:lang w:eastAsia="de-DE"/>
              </w:rPr>
              <w:t xml:space="preserve">ein </w:t>
            </w:r>
            <w:r w:rsidR="00080158" w:rsidRPr="00080158">
              <w:rPr>
                <w:rFonts w:ascii="Arial" w:eastAsia="Times New Roman" w:hAnsi="Arial" w:cs="Times New Roman"/>
                <w:sz w:val="20"/>
                <w:szCs w:val="20"/>
                <w:lang w:eastAsia="de-DE"/>
              </w:rPr>
              <w:t xml:space="preserve">Mindestentgelt nach den Vorgaben der einschlägigen Mindestlohngesetze, insbesondere des Mindestlohngesetzes (MiLoG) sowie des § </w:t>
            </w:r>
            <w:r w:rsidR="00580F94">
              <w:rPr>
                <w:rFonts w:ascii="Arial" w:eastAsia="Times New Roman" w:hAnsi="Arial" w:cs="Times New Roman"/>
                <w:sz w:val="20"/>
                <w:szCs w:val="20"/>
                <w:lang w:eastAsia="de-DE"/>
              </w:rPr>
              <w:t>4 LTMG</w:t>
            </w:r>
            <w:r w:rsidR="00080158" w:rsidRPr="00080158">
              <w:rPr>
                <w:rFonts w:ascii="Arial" w:eastAsia="Times New Roman" w:hAnsi="Arial" w:cs="Times New Roman"/>
                <w:sz w:val="20"/>
                <w:szCs w:val="20"/>
                <w:lang w:eastAsia="de-DE"/>
              </w:rPr>
              <w:t xml:space="preserve"> in der jeweils geltenden Fassung, oder ein Mindestentgelt nach den in § 1 Abs. 3 MiLoG in Bezug genommenen Vorschriften gemäß den jeweils dort vorgesehenen Bedingungen zahlen wird.</w:t>
            </w:r>
          </w:p>
          <w:p w14:paraId="29C9586A" w14:textId="77777777" w:rsidR="00080158" w:rsidRPr="00080158" w:rsidRDefault="00080158" w:rsidP="00080158">
            <w:pPr>
              <w:pStyle w:val="Listenabsatz"/>
              <w:spacing w:before="120" w:after="60" w:line="288" w:lineRule="auto"/>
              <w:ind w:left="360"/>
              <w:jc w:val="both"/>
              <w:rPr>
                <w:rFonts w:ascii="Arial" w:eastAsia="Times New Roman" w:hAnsi="Arial" w:cs="Times New Roman"/>
                <w:sz w:val="20"/>
                <w:szCs w:val="20"/>
                <w:lang w:eastAsia="de-DE"/>
              </w:rPr>
            </w:pPr>
          </w:p>
        </w:tc>
      </w:tr>
      <w:tr w:rsidR="00F1084F" w:rsidRPr="00F1084F" w14:paraId="197BADC4" w14:textId="77777777" w:rsidTr="00C32E06">
        <w:trPr>
          <w:trHeight w:val="170"/>
        </w:trPr>
        <w:tc>
          <w:tcPr>
            <w:tcW w:w="8897" w:type="dxa"/>
            <w:gridSpan w:val="3"/>
          </w:tcPr>
          <w:p w14:paraId="53F99D97" w14:textId="6A12B9A7" w:rsidR="00F1084F" w:rsidRDefault="00F1084F" w:rsidP="008D6473">
            <w:pPr>
              <w:pStyle w:val="Listenabsatz"/>
              <w:numPr>
                <w:ilvl w:val="0"/>
                <w:numId w:val="1"/>
              </w:numPr>
              <w:spacing w:before="120" w:after="60" w:line="288" w:lineRule="auto"/>
              <w:jc w:val="both"/>
              <w:rPr>
                <w:rFonts w:ascii="Arial" w:eastAsia="Times New Roman" w:hAnsi="Arial" w:cs="Times New Roman"/>
                <w:sz w:val="20"/>
                <w:szCs w:val="20"/>
                <w:lang w:eastAsia="de-DE"/>
              </w:rPr>
            </w:pPr>
            <w:r w:rsidRPr="00F1084F">
              <w:rPr>
                <w:rFonts w:ascii="Arial" w:eastAsia="Times New Roman" w:hAnsi="Arial" w:cs="Times New Roman"/>
                <w:sz w:val="20"/>
                <w:szCs w:val="20"/>
                <w:lang w:eastAsia="de-DE"/>
              </w:rPr>
              <w:t xml:space="preserve">Soweit </w:t>
            </w:r>
            <w:r>
              <w:rPr>
                <w:rFonts w:ascii="Arial" w:eastAsia="Times New Roman" w:hAnsi="Arial" w:cs="Times New Roman"/>
                <w:sz w:val="20"/>
                <w:szCs w:val="20"/>
                <w:lang w:eastAsia="de-DE"/>
              </w:rPr>
              <w:t>Nach</w:t>
            </w:r>
            <w:r w:rsidRPr="00F1084F">
              <w:rPr>
                <w:rFonts w:ascii="Arial" w:eastAsia="Times New Roman" w:hAnsi="Arial" w:cs="Times New Roman"/>
                <w:sz w:val="20"/>
                <w:szCs w:val="20"/>
                <w:lang w:eastAsia="de-DE"/>
              </w:rPr>
              <w:t>unternehmer eingesetzt werden</w:t>
            </w:r>
            <w:r>
              <w:rPr>
                <w:rFonts w:ascii="Arial" w:eastAsia="Times New Roman" w:hAnsi="Arial" w:cs="Times New Roman"/>
                <w:sz w:val="20"/>
                <w:szCs w:val="20"/>
                <w:lang w:eastAsia="de-DE"/>
              </w:rPr>
              <w:t xml:space="preserve"> sollen</w:t>
            </w:r>
            <w:r w:rsidRPr="00F1084F">
              <w:rPr>
                <w:rFonts w:ascii="Arial" w:eastAsia="Times New Roman" w:hAnsi="Arial" w:cs="Times New Roman"/>
                <w:sz w:val="20"/>
                <w:szCs w:val="20"/>
                <w:lang w:eastAsia="de-DE"/>
              </w:rPr>
              <w:t xml:space="preserve">, hat der </w:t>
            </w:r>
            <w:r>
              <w:rPr>
                <w:rFonts w:ascii="Arial" w:eastAsia="Times New Roman" w:hAnsi="Arial" w:cs="Times New Roman"/>
                <w:sz w:val="20"/>
                <w:szCs w:val="20"/>
                <w:lang w:eastAsia="de-DE"/>
              </w:rPr>
              <w:t>B</w:t>
            </w:r>
            <w:r w:rsidR="008D6473">
              <w:rPr>
                <w:rFonts w:ascii="Arial" w:eastAsia="Times New Roman" w:hAnsi="Arial" w:cs="Times New Roman"/>
                <w:sz w:val="20"/>
                <w:szCs w:val="20"/>
                <w:lang w:eastAsia="de-DE"/>
              </w:rPr>
              <w:t>ewerber</w:t>
            </w:r>
            <w:r w:rsidRPr="00F1084F">
              <w:rPr>
                <w:rFonts w:ascii="Arial" w:eastAsia="Times New Roman" w:hAnsi="Arial" w:cs="Times New Roman"/>
                <w:sz w:val="20"/>
                <w:szCs w:val="20"/>
                <w:lang w:eastAsia="de-DE"/>
              </w:rPr>
              <w:t xml:space="preserve"> dafür Sorge zu tragen, dass diese ebenfalls die </w:t>
            </w:r>
            <w:r w:rsidR="00603F9F">
              <w:rPr>
                <w:rFonts w:ascii="Arial" w:eastAsia="Times New Roman" w:hAnsi="Arial" w:cs="Times New Roman"/>
                <w:sz w:val="20"/>
                <w:szCs w:val="20"/>
                <w:lang w:eastAsia="de-DE"/>
              </w:rPr>
              <w:t>vorgenannten</w:t>
            </w:r>
            <w:r w:rsidRPr="00F1084F">
              <w:rPr>
                <w:rFonts w:ascii="Arial" w:eastAsia="Times New Roman" w:hAnsi="Arial" w:cs="Times New Roman"/>
                <w:sz w:val="20"/>
                <w:szCs w:val="20"/>
                <w:lang w:eastAsia="de-DE"/>
              </w:rPr>
              <w:t xml:space="preserve"> Anforderungen ein</w:t>
            </w:r>
            <w:r>
              <w:rPr>
                <w:rFonts w:ascii="Arial" w:eastAsia="Times New Roman" w:hAnsi="Arial" w:cs="Times New Roman"/>
                <w:sz w:val="20"/>
                <w:szCs w:val="20"/>
                <w:lang w:eastAsia="de-DE"/>
              </w:rPr>
              <w:t>halten</w:t>
            </w:r>
            <w:r w:rsidR="00AD68EE">
              <w:rPr>
                <w:rFonts w:ascii="Arial" w:eastAsia="Times New Roman" w:hAnsi="Arial" w:cs="Times New Roman"/>
                <w:sz w:val="20"/>
                <w:szCs w:val="20"/>
                <w:lang w:eastAsia="de-DE"/>
              </w:rPr>
              <w:t>; der B</w:t>
            </w:r>
            <w:r w:rsidR="008D6473">
              <w:rPr>
                <w:rFonts w:ascii="Arial" w:eastAsia="Times New Roman" w:hAnsi="Arial" w:cs="Times New Roman"/>
                <w:sz w:val="20"/>
                <w:szCs w:val="20"/>
                <w:lang w:eastAsia="de-DE"/>
              </w:rPr>
              <w:t>ewerber</w:t>
            </w:r>
            <w:r w:rsidR="00AD68EE">
              <w:rPr>
                <w:rFonts w:ascii="Arial" w:eastAsia="Times New Roman" w:hAnsi="Arial" w:cs="Times New Roman"/>
                <w:sz w:val="20"/>
                <w:szCs w:val="20"/>
                <w:lang w:eastAsia="de-DE"/>
              </w:rPr>
              <w:t xml:space="preserve"> hat sich</w:t>
            </w:r>
            <w:r w:rsidR="008D6473">
              <w:rPr>
                <w:rFonts w:ascii="Arial" w:eastAsia="Times New Roman" w:hAnsi="Arial" w:cs="Times New Roman"/>
                <w:sz w:val="20"/>
                <w:szCs w:val="20"/>
                <w:lang w:eastAsia="de-DE"/>
              </w:rPr>
              <w:t xml:space="preserve"> und dem Auftraggeber</w:t>
            </w:r>
            <w:r w:rsidR="00AD68EE">
              <w:rPr>
                <w:rFonts w:ascii="Arial" w:eastAsia="Times New Roman" w:hAnsi="Arial" w:cs="Times New Roman"/>
                <w:sz w:val="20"/>
                <w:szCs w:val="20"/>
                <w:lang w:eastAsia="de-DE"/>
              </w:rPr>
              <w:t xml:space="preserve"> entsprechende Kontrollrechte </w:t>
            </w:r>
            <w:r w:rsidR="008D6473">
              <w:rPr>
                <w:rFonts w:ascii="Arial" w:eastAsia="Times New Roman" w:hAnsi="Arial" w:cs="Times New Roman"/>
                <w:sz w:val="20"/>
                <w:szCs w:val="20"/>
                <w:lang w:eastAsia="de-DE"/>
              </w:rPr>
              <w:t>einräumen zu lassen</w:t>
            </w:r>
            <w:r w:rsidR="00AD68EE">
              <w:rPr>
                <w:rFonts w:ascii="Arial" w:eastAsia="Times New Roman" w:hAnsi="Arial" w:cs="Times New Roman"/>
                <w:sz w:val="20"/>
                <w:szCs w:val="20"/>
                <w:lang w:eastAsia="de-DE"/>
              </w:rPr>
              <w:t xml:space="preserve"> (§ </w:t>
            </w:r>
            <w:r w:rsidR="00580F94">
              <w:rPr>
                <w:rFonts w:ascii="Arial" w:eastAsia="Times New Roman" w:hAnsi="Arial" w:cs="Times New Roman"/>
                <w:sz w:val="20"/>
                <w:szCs w:val="20"/>
                <w:lang w:eastAsia="de-DE"/>
              </w:rPr>
              <w:t>7 LTMG)</w:t>
            </w:r>
            <w:r w:rsidR="00F26030">
              <w:rPr>
                <w:rFonts w:ascii="Arial" w:eastAsia="Times New Roman" w:hAnsi="Arial" w:cs="Times New Roman"/>
                <w:sz w:val="20"/>
                <w:szCs w:val="20"/>
                <w:lang w:eastAsia="de-DE"/>
              </w:rPr>
              <w:t>.</w:t>
            </w:r>
          </w:p>
          <w:p w14:paraId="2A1F9AA0" w14:textId="77777777" w:rsidR="00603F9F" w:rsidRPr="00F1084F" w:rsidRDefault="00603F9F" w:rsidP="00603F9F">
            <w:pPr>
              <w:pStyle w:val="Listenabsatz"/>
              <w:spacing w:before="120" w:after="60" w:line="288" w:lineRule="auto"/>
              <w:ind w:left="360"/>
              <w:jc w:val="both"/>
              <w:rPr>
                <w:rFonts w:ascii="Arial" w:eastAsia="Times New Roman" w:hAnsi="Arial" w:cs="Times New Roman"/>
                <w:sz w:val="20"/>
                <w:szCs w:val="20"/>
                <w:lang w:eastAsia="de-DE"/>
              </w:rPr>
            </w:pPr>
          </w:p>
        </w:tc>
      </w:tr>
      <w:tr w:rsidR="00F1084F" w:rsidRPr="00F1084F" w14:paraId="1C9BBC20" w14:textId="77777777" w:rsidTr="00C32E06">
        <w:trPr>
          <w:trHeight w:val="170"/>
        </w:trPr>
        <w:tc>
          <w:tcPr>
            <w:tcW w:w="8897" w:type="dxa"/>
            <w:gridSpan w:val="3"/>
          </w:tcPr>
          <w:p w14:paraId="38C5F02D" w14:textId="0E3DD70F" w:rsidR="00F1084F" w:rsidRPr="00C32E06" w:rsidRDefault="00C32E06" w:rsidP="00F7609A">
            <w:pPr>
              <w:pStyle w:val="Listenabsatz"/>
              <w:numPr>
                <w:ilvl w:val="0"/>
                <w:numId w:val="1"/>
              </w:numPr>
              <w:spacing w:before="120" w:after="60" w:line="288" w:lineRule="auto"/>
              <w:jc w:val="both"/>
              <w:rPr>
                <w:rFonts w:ascii="Arial" w:eastAsia="Times New Roman" w:hAnsi="Arial" w:cs="Times New Roman"/>
                <w:sz w:val="20"/>
                <w:szCs w:val="20"/>
                <w:lang w:eastAsia="de-DE"/>
              </w:rPr>
            </w:pPr>
            <w:r w:rsidRPr="00C32E06">
              <w:rPr>
                <w:rFonts w:ascii="Arial" w:eastAsia="Times New Roman" w:hAnsi="Arial" w:cs="Times New Roman"/>
                <w:sz w:val="20"/>
                <w:szCs w:val="20"/>
                <w:lang w:eastAsia="de-DE"/>
              </w:rPr>
              <w:t xml:space="preserve">Im Falle der Zuschlagserteilung werden die </w:t>
            </w:r>
            <w:r w:rsidR="00580F94">
              <w:rPr>
                <w:rFonts w:ascii="Arial" w:eastAsia="Times New Roman" w:hAnsi="Arial" w:cs="Times New Roman"/>
                <w:sz w:val="20"/>
                <w:szCs w:val="20"/>
                <w:lang w:eastAsia="de-DE"/>
              </w:rPr>
              <w:t>nachstehen</w:t>
            </w:r>
            <w:r w:rsidRPr="00C32E06">
              <w:rPr>
                <w:rFonts w:ascii="Arial" w:eastAsia="Times New Roman" w:hAnsi="Arial" w:cs="Times New Roman"/>
                <w:sz w:val="20"/>
                <w:szCs w:val="20"/>
                <w:lang w:eastAsia="de-DE"/>
              </w:rPr>
              <w:t>den Besonderen Vertragsbedingungen</w:t>
            </w:r>
            <w:r w:rsidR="005439C7">
              <w:rPr>
                <w:rFonts w:ascii="Arial" w:eastAsia="Times New Roman" w:hAnsi="Arial" w:cs="Times New Roman"/>
                <w:sz w:val="20"/>
                <w:szCs w:val="20"/>
                <w:lang w:eastAsia="de-DE"/>
              </w:rPr>
              <w:t xml:space="preserve"> </w:t>
            </w:r>
            <w:r w:rsidRPr="00C32E06">
              <w:rPr>
                <w:rFonts w:ascii="Arial" w:eastAsia="Times New Roman" w:hAnsi="Arial" w:cs="Times New Roman"/>
                <w:sz w:val="20"/>
                <w:szCs w:val="20"/>
                <w:lang w:eastAsia="de-DE"/>
              </w:rPr>
              <w:t>Bestandteil des geschlossenen Vertrages.</w:t>
            </w:r>
          </w:p>
        </w:tc>
      </w:tr>
      <w:tr w:rsidR="00C32E06" w:rsidRPr="0082399E" w14:paraId="462F33E4" w14:textId="77777777" w:rsidTr="00C32E06">
        <w:trPr>
          <w:cantSplit/>
          <w:trHeight w:val="170"/>
        </w:trPr>
        <w:tc>
          <w:tcPr>
            <w:tcW w:w="8897" w:type="dxa"/>
            <w:gridSpan w:val="3"/>
            <w:tcBorders>
              <w:bottom w:val="dashSmallGap" w:sz="4" w:space="0" w:color="auto"/>
            </w:tcBorders>
          </w:tcPr>
          <w:p w14:paraId="1D8CDFEF" w14:textId="77777777" w:rsidR="00C32E06" w:rsidRPr="0082399E" w:rsidRDefault="00C32E06" w:rsidP="00B33ECC">
            <w:pPr>
              <w:spacing w:before="60" w:after="60" w:line="288" w:lineRule="auto"/>
              <w:jc w:val="both"/>
              <w:rPr>
                <w:rFonts w:ascii="Arial" w:eastAsia="Times New Roman" w:hAnsi="Arial" w:cs="Arial"/>
                <w:szCs w:val="20"/>
                <w:lang w:eastAsia="de-DE"/>
              </w:rPr>
            </w:pPr>
          </w:p>
          <w:p w14:paraId="4077922A" w14:textId="77777777" w:rsidR="00C32E06" w:rsidRPr="0082399E" w:rsidRDefault="00C32E06" w:rsidP="00B33ECC">
            <w:pPr>
              <w:spacing w:before="60" w:after="60" w:line="240" w:lineRule="auto"/>
              <w:ind w:left="497" w:hanging="497"/>
              <w:rPr>
                <w:rFonts w:ascii="Arial" w:eastAsia="Times New Roman" w:hAnsi="Arial" w:cs="Arial"/>
                <w:bCs/>
                <w:sz w:val="18"/>
                <w:szCs w:val="18"/>
                <w:lang w:eastAsia="de-DE"/>
              </w:rPr>
            </w:pPr>
          </w:p>
        </w:tc>
      </w:tr>
      <w:tr w:rsidR="00C32E06" w:rsidRPr="0082399E" w14:paraId="6293BC10" w14:textId="77777777" w:rsidTr="00C32E06">
        <w:trPr>
          <w:cantSplit/>
          <w:trHeight w:val="170"/>
        </w:trPr>
        <w:tc>
          <w:tcPr>
            <w:tcW w:w="3085" w:type="dxa"/>
            <w:gridSpan w:val="2"/>
            <w:tcBorders>
              <w:top w:val="dashSmallGap" w:sz="4" w:space="0" w:color="auto"/>
            </w:tcBorders>
          </w:tcPr>
          <w:p w14:paraId="1BE69B7B" w14:textId="77777777" w:rsidR="00C32E06" w:rsidRPr="0082399E" w:rsidRDefault="00C32E06" w:rsidP="00B33ECC">
            <w:pPr>
              <w:spacing w:before="60" w:after="60" w:line="288" w:lineRule="auto"/>
              <w:jc w:val="both"/>
              <w:rPr>
                <w:rFonts w:ascii="Arial" w:eastAsia="Times New Roman" w:hAnsi="Arial" w:cs="Arial"/>
                <w:sz w:val="20"/>
                <w:szCs w:val="20"/>
                <w:lang w:eastAsia="de-DE"/>
              </w:rPr>
            </w:pPr>
            <w:r w:rsidRPr="0082399E">
              <w:rPr>
                <w:rFonts w:ascii="Arial" w:eastAsia="Times New Roman" w:hAnsi="Arial" w:cs="Arial"/>
                <w:color w:val="000000"/>
                <w:spacing w:val="6"/>
                <w:sz w:val="20"/>
                <w:szCs w:val="20"/>
                <w:lang w:eastAsia="de-DE"/>
              </w:rPr>
              <w:t>Ort, Datum</w:t>
            </w:r>
            <w:r w:rsidRPr="0063673B">
              <w:rPr>
                <w:rFonts w:ascii="Arial" w:eastAsia="Times New Roman" w:hAnsi="Arial" w:cs="Arial"/>
                <w:color w:val="000000"/>
                <w:spacing w:val="6"/>
                <w:sz w:val="20"/>
                <w:szCs w:val="20"/>
                <w:lang w:eastAsia="de-DE"/>
              </w:rPr>
              <w:t xml:space="preserve"> </w:t>
            </w:r>
          </w:p>
        </w:tc>
        <w:tc>
          <w:tcPr>
            <w:tcW w:w="5812" w:type="dxa"/>
            <w:tcBorders>
              <w:top w:val="dashSmallGap" w:sz="4" w:space="0" w:color="auto"/>
            </w:tcBorders>
          </w:tcPr>
          <w:p w14:paraId="78E77581" w14:textId="77777777" w:rsidR="00C32E06" w:rsidRPr="0082399E" w:rsidRDefault="00C32E06" w:rsidP="00B33ECC">
            <w:pPr>
              <w:spacing w:before="60" w:after="60" w:line="240" w:lineRule="auto"/>
              <w:ind w:left="497" w:hanging="497"/>
              <w:rPr>
                <w:rFonts w:ascii="Arial" w:eastAsia="Times New Roman" w:hAnsi="Arial" w:cs="Arial"/>
                <w:bCs/>
                <w:sz w:val="20"/>
                <w:szCs w:val="20"/>
                <w:lang w:eastAsia="de-DE"/>
              </w:rPr>
            </w:pPr>
            <w:r w:rsidRPr="0063673B">
              <w:rPr>
                <w:rFonts w:ascii="Arial" w:eastAsia="Times New Roman" w:hAnsi="Arial" w:cs="Arial"/>
                <w:color w:val="000000"/>
                <w:spacing w:val="6"/>
                <w:sz w:val="20"/>
                <w:szCs w:val="20"/>
                <w:lang w:eastAsia="de-DE"/>
              </w:rPr>
              <w:t>vollständiger Name des bevollmächtigten Erklärenden</w:t>
            </w:r>
          </w:p>
        </w:tc>
      </w:tr>
    </w:tbl>
    <w:p w14:paraId="58A2A8B9" w14:textId="182A6144" w:rsidR="006823D1" w:rsidRDefault="006823D1"/>
    <w:p w14:paraId="6AAAF593" w14:textId="7EC34573" w:rsidR="00580F94" w:rsidRDefault="006823D1" w:rsidP="00580F94">
      <w:pPr>
        <w:pStyle w:val="berschrift1"/>
      </w:pPr>
      <w:r>
        <w:br w:type="page"/>
      </w:r>
      <w:r w:rsidR="00580F94">
        <w:lastRenderedPageBreak/>
        <w:t xml:space="preserve">Besondere Vertragsbedingungen zur Erfüllung der Tariftreue- und Mindestentgeltverpflichtungen nach dem </w:t>
      </w:r>
      <w:r w:rsidR="00580F94" w:rsidRPr="001460DE">
        <w:t xml:space="preserve">Tariftreue- und </w:t>
      </w:r>
      <w:r w:rsidR="00580F94">
        <w:t>Mindestlohngesetz für öffentliche Aufträge in Baden-Württemberg</w:t>
      </w:r>
    </w:p>
    <w:p w14:paraId="3B9C09BB" w14:textId="77777777" w:rsidR="00580F94" w:rsidRPr="001460DE" w:rsidRDefault="00580F94" w:rsidP="00580F94">
      <w:pPr>
        <w:pStyle w:val="berschrift1"/>
      </w:pPr>
      <w:r>
        <w:t>(Landestariftreue- und Mindestlohngesetz - LTMG)</w:t>
      </w:r>
    </w:p>
    <w:p w14:paraId="6C2E120A" w14:textId="77777777" w:rsidR="00580F94" w:rsidRDefault="00580F94" w:rsidP="00580F94">
      <w:pPr>
        <w:pStyle w:val="berschrift1"/>
      </w:pPr>
    </w:p>
    <w:p w14:paraId="742C31AB" w14:textId="77777777" w:rsidR="00580F94" w:rsidRDefault="00580F94" w:rsidP="00C51B0A">
      <w:pPr>
        <w:spacing w:after="0" w:line="288" w:lineRule="auto"/>
        <w:ind w:left="540" w:hanging="540"/>
        <w:jc w:val="both"/>
      </w:pPr>
      <w:r>
        <w:rPr>
          <w:b/>
        </w:rPr>
        <w:t>1.</w:t>
      </w:r>
      <w:r>
        <w:rPr>
          <w:b/>
        </w:rPr>
        <w:tab/>
      </w:r>
      <w:r w:rsidRPr="00DE4818">
        <w:rPr>
          <w:b/>
        </w:rPr>
        <w:t>Mindestentgelte</w:t>
      </w:r>
    </w:p>
    <w:p w14:paraId="5E7A50C6" w14:textId="77777777" w:rsidR="00580F94" w:rsidRDefault="00580F94" w:rsidP="00C51B0A">
      <w:pPr>
        <w:spacing w:after="0" w:line="288" w:lineRule="auto"/>
        <w:jc w:val="both"/>
      </w:pPr>
    </w:p>
    <w:p w14:paraId="1579AC40" w14:textId="77777777" w:rsidR="00580F94" w:rsidRDefault="00580F94" w:rsidP="00C51B0A">
      <w:pPr>
        <w:spacing w:after="0" w:line="288" w:lineRule="auto"/>
        <w:jc w:val="both"/>
      </w:pPr>
      <w:r>
        <w:t>Der Auftragnehmer verpflichtet sich,</w:t>
      </w:r>
    </w:p>
    <w:p w14:paraId="77D1D170" w14:textId="77777777" w:rsidR="00580F94" w:rsidRDefault="00580F94" w:rsidP="00C51B0A">
      <w:pPr>
        <w:spacing w:after="0" w:line="288" w:lineRule="auto"/>
        <w:jc w:val="both"/>
      </w:pPr>
    </w:p>
    <w:p w14:paraId="475CACC0" w14:textId="531DBF91" w:rsidR="00580F94" w:rsidRDefault="00580F94" w:rsidP="00C51B0A">
      <w:pPr>
        <w:spacing w:after="0" w:line="288" w:lineRule="auto"/>
        <w:jc w:val="both"/>
      </w:pPr>
      <w:r>
        <w:t>(1) seinen Beschäftigten bei der Ausführung des öffentlichen Auftrags wenigstens diejenigen Mindestarbeitsbedingungen einschließlich des Mindestentgelts zu gewähren, die durch einen für allgemein verbindlich erklärten Tarifvertrag oder eine nach den §§ 7 oder 11 des AEntG erlassene Rechtsverordnung für die betreffende Leistung verbindlich vorgegeben werden;</w:t>
      </w:r>
    </w:p>
    <w:p w14:paraId="495C0D5A" w14:textId="77777777" w:rsidR="00580F94" w:rsidRDefault="00580F94" w:rsidP="00C51B0A">
      <w:pPr>
        <w:spacing w:after="0" w:line="288" w:lineRule="auto"/>
        <w:jc w:val="both"/>
      </w:pPr>
    </w:p>
    <w:p w14:paraId="1959371A" w14:textId="5242B1E9" w:rsidR="00580F94" w:rsidRDefault="00580F94" w:rsidP="00C51B0A">
      <w:pPr>
        <w:spacing w:after="0" w:line="288" w:lineRule="auto"/>
        <w:jc w:val="both"/>
      </w:pPr>
      <w:r>
        <w:t>(</w:t>
      </w:r>
      <w:r w:rsidR="00C51B0A">
        <w:t>2</w:t>
      </w:r>
      <w:r>
        <w:t xml:space="preserve">) für Leistungen, </w:t>
      </w:r>
    </w:p>
    <w:p w14:paraId="0EA39DBD" w14:textId="77777777" w:rsidR="00580F94" w:rsidRDefault="00580F94" w:rsidP="00C51B0A">
      <w:pPr>
        <w:spacing w:after="0" w:line="288" w:lineRule="auto"/>
        <w:jc w:val="both"/>
      </w:pPr>
    </w:p>
    <w:p w14:paraId="35E72577" w14:textId="77777777" w:rsidR="00580F94" w:rsidRDefault="00580F94" w:rsidP="00C51B0A">
      <w:pPr>
        <w:numPr>
          <w:ilvl w:val="0"/>
          <w:numId w:val="3"/>
        </w:numPr>
        <w:tabs>
          <w:tab w:val="clear" w:pos="900"/>
          <w:tab w:val="num" w:pos="360"/>
        </w:tabs>
        <w:spacing w:after="0" w:line="288" w:lineRule="auto"/>
        <w:ind w:left="360"/>
        <w:jc w:val="both"/>
      </w:pPr>
      <w:r>
        <w:t xml:space="preserve">deren Erbringung nicht dem Geltungsbereich des AEntG in der jeweils geltenden Fassung unterfallen, </w:t>
      </w:r>
    </w:p>
    <w:p w14:paraId="7F951CD8" w14:textId="77777777" w:rsidR="00580F94" w:rsidRDefault="00580F94" w:rsidP="00C51B0A">
      <w:pPr>
        <w:numPr>
          <w:ilvl w:val="0"/>
          <w:numId w:val="3"/>
        </w:numPr>
        <w:tabs>
          <w:tab w:val="clear" w:pos="900"/>
          <w:tab w:val="num" w:pos="360"/>
        </w:tabs>
        <w:spacing w:after="0" w:line="288" w:lineRule="auto"/>
        <w:ind w:left="360"/>
        <w:jc w:val="both"/>
      </w:pPr>
      <w:r>
        <w:t xml:space="preserve">die den freigestellten Verkehr betreffen und </w:t>
      </w:r>
      <w:r w:rsidRPr="007A22CF">
        <w:t xml:space="preserve">die nicht vom Anwendungsbereich der einschlägigen und repräsentativen Tarifverträge für den straßengebundenen Personenverkehr umfasst </w:t>
      </w:r>
      <w:r>
        <w:t>werden,</w:t>
      </w:r>
    </w:p>
    <w:p w14:paraId="168089C6" w14:textId="77777777" w:rsidR="00580F94" w:rsidRDefault="00580F94" w:rsidP="00C51B0A">
      <w:pPr>
        <w:numPr>
          <w:ilvl w:val="0"/>
          <w:numId w:val="3"/>
        </w:numPr>
        <w:tabs>
          <w:tab w:val="clear" w:pos="900"/>
          <w:tab w:val="num" w:pos="360"/>
        </w:tabs>
        <w:spacing w:after="0" w:line="288" w:lineRule="auto"/>
        <w:ind w:left="360"/>
        <w:jc w:val="both"/>
      </w:pPr>
      <w:r>
        <w:t xml:space="preserve">die nicht den öffentlichen Personenverkehr betreffen, </w:t>
      </w:r>
    </w:p>
    <w:p w14:paraId="5C323BC8" w14:textId="77777777" w:rsidR="00580F94" w:rsidRDefault="00580F94" w:rsidP="00C51B0A">
      <w:pPr>
        <w:spacing w:after="0" w:line="288" w:lineRule="auto"/>
        <w:jc w:val="both"/>
      </w:pPr>
    </w:p>
    <w:p w14:paraId="0E2C531B" w14:textId="77777777" w:rsidR="00580F94" w:rsidRDefault="00580F94" w:rsidP="00C51B0A">
      <w:pPr>
        <w:spacing w:after="0" w:line="288" w:lineRule="auto"/>
        <w:jc w:val="both"/>
      </w:pPr>
      <w:r>
        <w:t xml:space="preserve">seinen Beschäftigten (ohne Auszubildende) bei der Ausführung des öffentlichen Auftrags wenigstens ein Entgelt </w:t>
      </w:r>
      <w:r w:rsidRPr="00FE6452">
        <w:t xml:space="preserve">bezahlt wird, das mindestens den Vorgaben des Mindestlohngesetzes </w:t>
      </w:r>
      <w:r>
        <w:t xml:space="preserve">(MiLoG) </w:t>
      </w:r>
      <w:r w:rsidRPr="00FE6452">
        <w:t>und der gemäß § 1 Absatz 2 Satz 2 MiLoG erlassenen Rechtsverordnung entspricht</w:t>
      </w:r>
      <w:r>
        <w:t xml:space="preserve">, es sei denn, bei dem Unternehmen handelt es sich um eine anerkannte Werkstatt für behinderte Menschen, einen Inklusionsbetrieb oder eine anerkannte Blindenwerkstatt (bevorzugtes Unternehmen gemäß §§ 224 und 226 Sozialgesetzbuch (SGB) Neuntes Buch (IX) – Rehabilitation und Teilhabe </w:t>
      </w:r>
      <w:r w:rsidRPr="00ED150E">
        <w:t>von Menschen mit Behinderungen</w:t>
      </w:r>
      <w:r>
        <w:t>) oder der Auftrag wird ausschließlich im Ausland mit dort tätigen Arbeitnehmerinnen oder Arbeitsnehmern eines Nachtunternehmens ausgeführt;</w:t>
      </w:r>
    </w:p>
    <w:p w14:paraId="557CF86A" w14:textId="77777777" w:rsidR="00580F94" w:rsidRDefault="00580F94" w:rsidP="00C51B0A">
      <w:pPr>
        <w:spacing w:after="0" w:line="288" w:lineRule="auto"/>
        <w:ind w:left="540"/>
        <w:jc w:val="both"/>
      </w:pPr>
    </w:p>
    <w:p w14:paraId="3652F0E5" w14:textId="59135A02" w:rsidR="00580F94" w:rsidRDefault="00580F94" w:rsidP="00C51B0A">
      <w:pPr>
        <w:spacing w:after="0" w:line="288" w:lineRule="auto"/>
        <w:jc w:val="both"/>
      </w:pPr>
      <w:r>
        <w:t>(</w:t>
      </w:r>
      <w:r w:rsidR="00C51B0A">
        <w:t>3</w:t>
      </w:r>
      <w:r>
        <w:t xml:space="preserve">) sofern die Voraussetzungen von mehr als einer der in (1) </w:t>
      </w:r>
      <w:r w:rsidR="00C51B0A">
        <w:t xml:space="preserve">und </w:t>
      </w:r>
      <w:r>
        <w:t>(</w:t>
      </w:r>
      <w:r w:rsidR="00C51B0A">
        <w:t>2</w:t>
      </w:r>
      <w:r>
        <w:t>) getroffenen Regelungen erfüllt sind, die für seine Beschäftigten jeweils günstigste Regelung anzuwenden.</w:t>
      </w:r>
    </w:p>
    <w:p w14:paraId="26F05ABC" w14:textId="77777777" w:rsidR="00580F94" w:rsidRDefault="00580F94" w:rsidP="00C51B0A">
      <w:pPr>
        <w:spacing w:after="0" w:line="288" w:lineRule="auto"/>
        <w:jc w:val="both"/>
      </w:pPr>
    </w:p>
    <w:p w14:paraId="6DD59418" w14:textId="77777777" w:rsidR="00580F94" w:rsidRPr="00DE4818" w:rsidRDefault="00580F94" w:rsidP="00C51B0A">
      <w:pPr>
        <w:spacing w:after="0" w:line="288" w:lineRule="auto"/>
        <w:ind w:left="540" w:hanging="540"/>
        <w:jc w:val="both"/>
        <w:rPr>
          <w:b/>
        </w:rPr>
      </w:pPr>
      <w:r w:rsidRPr="00DE4818">
        <w:rPr>
          <w:b/>
        </w:rPr>
        <w:t>2.</w:t>
      </w:r>
      <w:r w:rsidRPr="00DE4818">
        <w:rPr>
          <w:b/>
        </w:rPr>
        <w:tab/>
        <w:t>Nachunternehm</w:t>
      </w:r>
      <w:r>
        <w:rPr>
          <w:b/>
        </w:rPr>
        <w:t>en</w:t>
      </w:r>
    </w:p>
    <w:p w14:paraId="359F4698" w14:textId="77777777" w:rsidR="00580F94" w:rsidRDefault="00580F94" w:rsidP="00C51B0A">
      <w:pPr>
        <w:spacing w:after="0" w:line="288" w:lineRule="auto"/>
        <w:jc w:val="both"/>
      </w:pPr>
    </w:p>
    <w:p w14:paraId="3A640205" w14:textId="77777777" w:rsidR="00580F94" w:rsidRDefault="00580F94" w:rsidP="00C51B0A">
      <w:pPr>
        <w:spacing w:after="0" w:line="288" w:lineRule="auto"/>
        <w:jc w:val="both"/>
      </w:pPr>
      <w:r>
        <w:t>Der Auftragnehmer verpflichtet sich,</w:t>
      </w:r>
    </w:p>
    <w:p w14:paraId="29AE5AA0" w14:textId="77777777" w:rsidR="00580F94" w:rsidRDefault="00580F94" w:rsidP="00C51B0A">
      <w:pPr>
        <w:spacing w:after="0" w:line="288" w:lineRule="auto"/>
        <w:jc w:val="both"/>
      </w:pPr>
    </w:p>
    <w:p w14:paraId="20D779AE" w14:textId="77777777" w:rsidR="00580F94" w:rsidRDefault="00580F94" w:rsidP="00C51B0A">
      <w:pPr>
        <w:spacing w:after="0" w:line="288" w:lineRule="auto"/>
        <w:jc w:val="both"/>
      </w:pPr>
      <w:r>
        <w:t>(1) seine Nachunternehmen und Verleihunternehmen sorgfältig auszuwählen,</w:t>
      </w:r>
    </w:p>
    <w:p w14:paraId="0563BB9E" w14:textId="77777777" w:rsidR="00580F94" w:rsidRDefault="00580F94" w:rsidP="00C51B0A">
      <w:pPr>
        <w:spacing w:after="0" w:line="288" w:lineRule="auto"/>
        <w:jc w:val="both"/>
      </w:pPr>
    </w:p>
    <w:p w14:paraId="5E2140BD" w14:textId="77777777" w:rsidR="00580F94" w:rsidRDefault="00580F94" w:rsidP="00C51B0A">
      <w:pPr>
        <w:spacing w:after="0" w:line="288" w:lineRule="auto"/>
        <w:jc w:val="both"/>
      </w:pPr>
      <w:r w:rsidRPr="00B0589E">
        <w:t xml:space="preserve">(2) </w:t>
      </w:r>
      <w:r>
        <w:t>sicherzustellen, dass die Nachunternehmen und Verleihunternehmen die Verpflichtungen nach den §§ 3 und 4 LTMG erfüllen,</w:t>
      </w:r>
    </w:p>
    <w:p w14:paraId="3CBD702C" w14:textId="77777777" w:rsidR="00580F94" w:rsidRDefault="00580F94" w:rsidP="00C51B0A">
      <w:pPr>
        <w:spacing w:after="0" w:line="288" w:lineRule="auto"/>
        <w:jc w:val="both"/>
      </w:pPr>
    </w:p>
    <w:p w14:paraId="4A8515D6" w14:textId="77777777" w:rsidR="00580F94" w:rsidRDefault="00580F94" w:rsidP="00C51B0A">
      <w:pPr>
        <w:spacing w:after="0" w:line="288" w:lineRule="auto"/>
        <w:jc w:val="both"/>
      </w:pPr>
      <w:r>
        <w:t xml:space="preserve">(3) die von den Nachunternehmen und Verleihunternehmen abgegebene Verpflichtungserklärung oder Versicherung nach den §§ 3 und 4 LTMG dem Auftraggeber vorzulegen, </w:t>
      </w:r>
    </w:p>
    <w:p w14:paraId="6EA38204" w14:textId="77777777" w:rsidR="00580F94" w:rsidRDefault="00580F94" w:rsidP="00C51B0A">
      <w:pPr>
        <w:spacing w:after="0" w:line="288" w:lineRule="auto"/>
        <w:jc w:val="both"/>
      </w:pPr>
    </w:p>
    <w:p w14:paraId="11BFB40A" w14:textId="77777777" w:rsidR="00580F94" w:rsidRDefault="00580F94" w:rsidP="00C51B0A">
      <w:pPr>
        <w:spacing w:after="0" w:line="288" w:lineRule="auto"/>
        <w:jc w:val="both"/>
      </w:pPr>
      <w:r>
        <w:t>(4) Nachunternehmen und Verleihunternehmen davon in Kenntnis zu setzen, dass es sich um einen öffentlichen Auftrag handelt.</w:t>
      </w:r>
    </w:p>
    <w:p w14:paraId="026A9C5C" w14:textId="77777777" w:rsidR="00580F94" w:rsidRDefault="00580F94" w:rsidP="00C51B0A">
      <w:pPr>
        <w:spacing w:after="0" w:line="288" w:lineRule="auto"/>
        <w:jc w:val="both"/>
      </w:pPr>
    </w:p>
    <w:p w14:paraId="4EFD15CA" w14:textId="77777777" w:rsidR="00580F94" w:rsidRPr="000F7F29" w:rsidRDefault="00580F94" w:rsidP="00C51B0A">
      <w:pPr>
        <w:spacing w:after="0" w:line="288" w:lineRule="auto"/>
        <w:ind w:left="540" w:hanging="540"/>
        <w:jc w:val="both"/>
        <w:rPr>
          <w:b/>
        </w:rPr>
      </w:pPr>
      <w:r w:rsidRPr="000F7F29">
        <w:rPr>
          <w:b/>
        </w:rPr>
        <w:t>3</w:t>
      </w:r>
      <w:r>
        <w:rPr>
          <w:b/>
        </w:rPr>
        <w:t>.</w:t>
      </w:r>
      <w:r w:rsidRPr="000F7F29">
        <w:rPr>
          <w:b/>
        </w:rPr>
        <w:t xml:space="preserve"> </w:t>
      </w:r>
      <w:r>
        <w:rPr>
          <w:b/>
        </w:rPr>
        <w:tab/>
      </w:r>
      <w:r w:rsidRPr="000F7F29">
        <w:rPr>
          <w:b/>
        </w:rPr>
        <w:t>Kontrolle</w:t>
      </w:r>
    </w:p>
    <w:p w14:paraId="5E39D235" w14:textId="77777777" w:rsidR="00580F94" w:rsidRDefault="00580F94" w:rsidP="00C51B0A">
      <w:pPr>
        <w:spacing w:after="0" w:line="288" w:lineRule="auto"/>
        <w:jc w:val="both"/>
      </w:pPr>
    </w:p>
    <w:p w14:paraId="6B421457" w14:textId="77777777" w:rsidR="00580F94" w:rsidRDefault="00580F94" w:rsidP="00C51B0A">
      <w:pPr>
        <w:spacing w:after="0" w:line="288" w:lineRule="auto"/>
        <w:jc w:val="both"/>
      </w:pPr>
      <w:r>
        <w:t>Der Auftragnehmer verpflichtet sich,</w:t>
      </w:r>
    </w:p>
    <w:p w14:paraId="61134CAF" w14:textId="77777777" w:rsidR="00580F94" w:rsidRDefault="00580F94" w:rsidP="00C51B0A">
      <w:pPr>
        <w:spacing w:after="0" w:line="288" w:lineRule="auto"/>
        <w:jc w:val="both"/>
      </w:pPr>
    </w:p>
    <w:p w14:paraId="3C71B1D0" w14:textId="77777777" w:rsidR="00580F94" w:rsidRDefault="00580F94" w:rsidP="00C51B0A">
      <w:pPr>
        <w:spacing w:after="0" w:line="288" w:lineRule="auto"/>
        <w:jc w:val="both"/>
      </w:pPr>
      <w:r>
        <w:t>(1) dem Auftraggeber bei einer Kontrolle Entgeltabrechnungen, die Unterlagen über die Abführung von Steuern und Abgaben sowie die zwischen Unternehmen und Nachunternehmen und Verleihunternehmen abgeschlossenen Verträge zum Zwecke der Prüfung der Einhaltung des LTMG vorzulegen,</w:t>
      </w:r>
    </w:p>
    <w:p w14:paraId="70BF430A" w14:textId="77777777" w:rsidR="00580F94" w:rsidRDefault="00580F94" w:rsidP="00C51B0A">
      <w:pPr>
        <w:spacing w:after="0" w:line="288" w:lineRule="auto"/>
        <w:jc w:val="both"/>
      </w:pPr>
    </w:p>
    <w:p w14:paraId="747BC599" w14:textId="77777777" w:rsidR="00580F94" w:rsidRDefault="00580F94" w:rsidP="00C51B0A">
      <w:pPr>
        <w:spacing w:after="0" w:line="288" w:lineRule="auto"/>
        <w:jc w:val="both"/>
      </w:pPr>
      <w:r>
        <w:t>(2) seine Beschäftigten auf die Möglichkeit solcher Kontrollen hinzuweisen,</w:t>
      </w:r>
    </w:p>
    <w:p w14:paraId="4B587F3C" w14:textId="77777777" w:rsidR="00580F94" w:rsidRDefault="00580F94" w:rsidP="00C51B0A">
      <w:pPr>
        <w:spacing w:after="0" w:line="288" w:lineRule="auto"/>
        <w:jc w:val="both"/>
      </w:pPr>
    </w:p>
    <w:p w14:paraId="1D15F5FE" w14:textId="77777777" w:rsidR="00580F94" w:rsidRDefault="00580F94" w:rsidP="00C51B0A">
      <w:pPr>
        <w:spacing w:after="0" w:line="288" w:lineRule="auto"/>
        <w:jc w:val="both"/>
      </w:pPr>
      <w:r>
        <w:t>(3) dem Auftraggeber ein Auskunfts- und Prüfrecht im Sinne des § 7 Absatz 1 LTMG bei der Beauftragung von Nachunternehmen und Verleihunternehmen einräumen zu lassen,</w:t>
      </w:r>
    </w:p>
    <w:p w14:paraId="6E8AD8E7" w14:textId="77777777" w:rsidR="00580F94" w:rsidRDefault="00580F94" w:rsidP="00C51B0A">
      <w:pPr>
        <w:spacing w:after="0" w:line="288" w:lineRule="auto"/>
        <w:jc w:val="both"/>
      </w:pPr>
    </w:p>
    <w:p w14:paraId="5FB008A2" w14:textId="77777777" w:rsidR="00580F94" w:rsidRDefault="00580F94" w:rsidP="00C51B0A">
      <w:pPr>
        <w:spacing w:after="0" w:line="288" w:lineRule="auto"/>
        <w:jc w:val="both"/>
      </w:pPr>
      <w:r>
        <w:t>(4) vollständige und prüffähige Unterlagen zur Prüfung der Einhaltung der Vorgaben der §§ 3 und 4 LTMG in erforderlichem Umfang bereitzuhalten und auf Verlangen dem Auftraggeber vorzulegen und zu erläutern sowie die Einhaltung dieser Pflicht durch die beauftragten Nachunternehmen und Verleihunternehmen vertraglich sicherzustellen.</w:t>
      </w:r>
    </w:p>
    <w:p w14:paraId="7F480C49" w14:textId="77777777" w:rsidR="00580F94" w:rsidRDefault="00580F94" w:rsidP="00C51B0A">
      <w:pPr>
        <w:spacing w:after="0" w:line="288" w:lineRule="auto"/>
        <w:jc w:val="both"/>
      </w:pPr>
    </w:p>
    <w:p w14:paraId="0A0C39C5" w14:textId="77777777" w:rsidR="00580F94" w:rsidRPr="008A27F8" w:rsidRDefault="00580F94" w:rsidP="00C51B0A">
      <w:pPr>
        <w:spacing w:after="0" w:line="288" w:lineRule="auto"/>
        <w:ind w:left="540" w:hanging="540"/>
        <w:jc w:val="both"/>
        <w:rPr>
          <w:b/>
        </w:rPr>
      </w:pPr>
      <w:r w:rsidRPr="008A27F8">
        <w:rPr>
          <w:b/>
        </w:rPr>
        <w:t>4.</w:t>
      </w:r>
      <w:r w:rsidRPr="008A27F8">
        <w:rPr>
          <w:b/>
        </w:rPr>
        <w:tab/>
        <w:t>Sanktionen</w:t>
      </w:r>
    </w:p>
    <w:p w14:paraId="1210E7C0" w14:textId="77777777" w:rsidR="00580F94" w:rsidRDefault="00580F94" w:rsidP="00C51B0A">
      <w:pPr>
        <w:spacing w:after="0" w:line="288" w:lineRule="auto"/>
        <w:jc w:val="both"/>
      </w:pPr>
    </w:p>
    <w:p w14:paraId="2D977888" w14:textId="3276DC62" w:rsidR="00580F94" w:rsidRPr="003B586A" w:rsidRDefault="00580F94" w:rsidP="00C51B0A">
      <w:pPr>
        <w:spacing w:after="0" w:line="288" w:lineRule="auto"/>
        <w:jc w:val="both"/>
      </w:pPr>
      <w:r>
        <w:t>(1) Für jeden schuldhaften Verstoß des Auftragnehmers gegen die Verpflichtungen nach den §§ 3 bis 7 LTMG wird zwischen dem Auftraggeber und dem Auftragnehmer eine Vertragsstrafe vereinbart, deren Höhe eins von Hundert</w:t>
      </w:r>
      <w:r w:rsidR="00C51B0A">
        <w:t xml:space="preserve"> </w:t>
      </w:r>
      <w:r>
        <w:t>beträgt. Bei mehreren Verstößen gegen das LTMG sowie gegen weitere Verpflichtungen dieses Vertrages ist die Vertragsstrafe der Höhe nach insgesamt auf fünf von Hundert des Auftragswertes begrenzt. Dies gilt auch für den Fall, dass der Verstoß durch ein von dem Auftragnehmer eingesetztes Nachunternehmen oder Verleihunternehmen begangen wird, es sei denn, dass der Auftragnehmer den Verstoß bei Beauftragung des Nachunternehmens und des Verleihunternehmens nicht kannte und unter Beachtung der Sorgfaltspflicht eines ordentlichen Kaufmanns auch nicht kennen musste. B</w:t>
      </w:r>
      <w:r w:rsidRPr="003B586A">
        <w:t xml:space="preserve">ei </w:t>
      </w:r>
      <w:r>
        <w:t xml:space="preserve">einer </w:t>
      </w:r>
      <w:r w:rsidRPr="003B586A">
        <w:t>unverhältnismäßig hohe</w:t>
      </w:r>
      <w:r>
        <w:t>n</w:t>
      </w:r>
      <w:r w:rsidRPr="003B586A">
        <w:t xml:space="preserve"> Vertragsstrafe </w:t>
      </w:r>
      <w:r>
        <w:t xml:space="preserve">kann der Auftragnehmer beim Auftraggeber die </w:t>
      </w:r>
      <w:r w:rsidRPr="003B586A">
        <w:t>Herabsetzung der Vertragsstrafe beantragen</w:t>
      </w:r>
      <w:r>
        <w:t>.</w:t>
      </w:r>
    </w:p>
    <w:p w14:paraId="26F7D3B2" w14:textId="77777777" w:rsidR="00580F94" w:rsidRDefault="00580F94" w:rsidP="00C51B0A">
      <w:pPr>
        <w:spacing w:after="0" w:line="288" w:lineRule="auto"/>
        <w:jc w:val="both"/>
      </w:pPr>
    </w:p>
    <w:p w14:paraId="0C8128C9" w14:textId="77777777" w:rsidR="00580F94" w:rsidRDefault="00580F94" w:rsidP="00C51B0A">
      <w:pPr>
        <w:spacing w:after="0" w:line="288" w:lineRule="auto"/>
        <w:jc w:val="both"/>
      </w:pPr>
      <w:r>
        <w:t xml:space="preserve">(2) Die schuldhafte Nichterfüllung einer Verpflichtung nach den §§ 3 bis 7 LTMG durch den Auftragnehmer berechtigen den Auftraggeber zur fristlosen Kündigung aus wichtigem Grund. Der Auftragnehmer hat dem Auftraggeber den durch die Kündigung entstandenen Schaden zu ersetzen. </w:t>
      </w:r>
    </w:p>
    <w:p w14:paraId="520667AF" w14:textId="77777777" w:rsidR="00580F94" w:rsidRDefault="00580F94" w:rsidP="00C51B0A">
      <w:pPr>
        <w:spacing w:after="0" w:line="288" w:lineRule="auto"/>
        <w:jc w:val="both"/>
      </w:pPr>
    </w:p>
    <w:p w14:paraId="5AC4750C" w14:textId="77777777" w:rsidR="00580F94" w:rsidRDefault="00580F94" w:rsidP="00C51B0A">
      <w:pPr>
        <w:spacing w:after="0" w:line="288" w:lineRule="auto"/>
        <w:jc w:val="both"/>
      </w:pPr>
      <w:r>
        <w:t>(3) Die Bestimmungen des § 11 VOB/B bzw. VOL/B bleiben hiervon unberührt.</w:t>
      </w:r>
    </w:p>
    <w:p w14:paraId="3DCB2A59" w14:textId="77777777" w:rsidR="00580F94" w:rsidRDefault="00580F94" w:rsidP="00C51B0A">
      <w:pPr>
        <w:spacing w:after="0" w:line="288" w:lineRule="auto"/>
        <w:jc w:val="both"/>
      </w:pPr>
    </w:p>
    <w:p w14:paraId="36245BC5" w14:textId="77777777" w:rsidR="00580F94" w:rsidRDefault="00580F94" w:rsidP="00C51B0A">
      <w:pPr>
        <w:spacing w:after="0" w:line="288" w:lineRule="auto"/>
        <w:jc w:val="both"/>
      </w:pPr>
      <w:r>
        <w:t>(4) Bei einem nachweislich schuldhaften Verstoß des Auftragnehmers sowie der von ihm beauftragten Nachunternehmen und Verleihunternehmen gegen die Verpflichtungen des LTMG</w:t>
      </w:r>
    </w:p>
    <w:p w14:paraId="2BE15A54" w14:textId="77777777" w:rsidR="00580F94" w:rsidRDefault="00580F94" w:rsidP="00C51B0A">
      <w:pPr>
        <w:spacing w:after="0" w:line="288" w:lineRule="auto"/>
        <w:jc w:val="both"/>
      </w:pPr>
    </w:p>
    <w:p w14:paraId="7F53001C" w14:textId="77777777" w:rsidR="00580F94" w:rsidRDefault="00580F94" w:rsidP="00C51B0A">
      <w:pPr>
        <w:numPr>
          <w:ilvl w:val="0"/>
          <w:numId w:val="2"/>
        </w:numPr>
        <w:tabs>
          <w:tab w:val="clear" w:pos="900"/>
          <w:tab w:val="num" w:pos="360"/>
        </w:tabs>
        <w:spacing w:after="0" w:line="288" w:lineRule="auto"/>
        <w:ind w:left="360"/>
        <w:jc w:val="both"/>
        <w:rPr>
          <w:rFonts w:cs="Arial"/>
        </w:rPr>
      </w:pPr>
      <w:r>
        <w:t xml:space="preserve">kann </w:t>
      </w:r>
      <w:r>
        <w:rPr>
          <w:rFonts w:cs="Arial"/>
        </w:rPr>
        <w:t>der Auftraggeber diese für die Dauer von bis zu drei Jahren von ihren Auftragsvergaben ausschließen,</w:t>
      </w:r>
    </w:p>
    <w:p w14:paraId="2E3829D5" w14:textId="77777777" w:rsidR="00580F94" w:rsidRDefault="00580F94" w:rsidP="00C51B0A">
      <w:pPr>
        <w:numPr>
          <w:ilvl w:val="0"/>
          <w:numId w:val="2"/>
        </w:numPr>
        <w:tabs>
          <w:tab w:val="clear" w:pos="900"/>
          <w:tab w:val="num" w:pos="360"/>
        </w:tabs>
        <w:spacing w:after="0" w:line="288" w:lineRule="auto"/>
        <w:ind w:left="360"/>
        <w:jc w:val="both"/>
      </w:pPr>
      <w:r>
        <w:rPr>
          <w:rFonts w:cs="Arial"/>
        </w:rPr>
        <w:t xml:space="preserve">informiert der Auftraggeber die nach dem AEntG für die Verfolgung und Ahndung von </w:t>
      </w:r>
      <w:r>
        <w:t>Ordnungswidrigkeiten zuständigen Behörden der Zollverwaltung.</w:t>
      </w:r>
    </w:p>
    <w:p w14:paraId="2CE2284C" w14:textId="3BA9AD5E" w:rsidR="00580F94" w:rsidRDefault="00580F94" w:rsidP="00580F94">
      <w:pPr>
        <w:spacing w:after="0" w:line="288" w:lineRule="auto"/>
      </w:pPr>
    </w:p>
    <w:p w14:paraId="35647A0C" w14:textId="77777777" w:rsidR="006823D1" w:rsidRDefault="006823D1" w:rsidP="00580F94">
      <w:pPr>
        <w:spacing w:after="0" w:line="288" w:lineRule="auto"/>
      </w:pPr>
    </w:p>
    <w:p w14:paraId="4A82D4CC" w14:textId="66786771" w:rsidR="00A402AC" w:rsidRPr="00C51B0A" w:rsidRDefault="00C51B0A" w:rsidP="00C51B0A">
      <w:pPr>
        <w:jc w:val="center"/>
        <w:rPr>
          <w:b/>
          <w:bCs/>
          <w:sz w:val="24"/>
          <w:szCs w:val="24"/>
        </w:rPr>
      </w:pPr>
      <w:r w:rsidRPr="00C51B0A">
        <w:rPr>
          <w:b/>
          <w:bCs/>
          <w:sz w:val="24"/>
          <w:szCs w:val="24"/>
        </w:rPr>
        <w:t>--Ende der Besonderen Vertragsbedi</w:t>
      </w:r>
      <w:r>
        <w:rPr>
          <w:b/>
          <w:bCs/>
          <w:sz w:val="24"/>
          <w:szCs w:val="24"/>
        </w:rPr>
        <w:t>n</w:t>
      </w:r>
      <w:r w:rsidRPr="00C51B0A">
        <w:rPr>
          <w:b/>
          <w:bCs/>
          <w:sz w:val="24"/>
          <w:szCs w:val="24"/>
        </w:rPr>
        <w:t>gungen--</w:t>
      </w:r>
    </w:p>
    <w:p w14:paraId="2FFB6050" w14:textId="2E32D30F" w:rsidR="006823D1" w:rsidRDefault="006823D1" w:rsidP="00580F94"/>
    <w:sectPr w:rsidR="006823D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2A6E" w14:textId="77777777" w:rsidR="002B4112" w:rsidRDefault="002B4112" w:rsidP="004A4225">
      <w:pPr>
        <w:spacing w:after="0" w:line="240" w:lineRule="auto"/>
      </w:pPr>
      <w:r>
        <w:separator/>
      </w:r>
    </w:p>
  </w:endnote>
  <w:endnote w:type="continuationSeparator" w:id="0">
    <w:p w14:paraId="5287009E" w14:textId="77777777" w:rsidR="002B4112" w:rsidRDefault="002B4112" w:rsidP="004A4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Wue Sans">
    <w:altName w:val="Calibri"/>
    <w:charset w:val="00"/>
    <w:family w:val="auto"/>
    <w:pitch w:val="variable"/>
    <w:sig w:usb0="A00000FF" w:usb1="0000207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9A6AF" w14:textId="77777777" w:rsidR="002B4112" w:rsidRDefault="002B4112" w:rsidP="004A4225">
      <w:pPr>
        <w:spacing w:after="0" w:line="240" w:lineRule="auto"/>
      </w:pPr>
      <w:r>
        <w:separator/>
      </w:r>
    </w:p>
  </w:footnote>
  <w:footnote w:type="continuationSeparator" w:id="0">
    <w:p w14:paraId="26595DDF" w14:textId="77777777" w:rsidR="002B4112" w:rsidRDefault="002B4112" w:rsidP="004A4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1C63" w14:textId="5A0DAD5F" w:rsidR="004A4225" w:rsidRPr="00593AFF" w:rsidRDefault="004A4225" w:rsidP="004A4225">
    <w:pPr>
      <w:pStyle w:val="Kopfzeile"/>
      <w:jc w:val="right"/>
      <w:rPr>
        <w:rFonts w:ascii="Arial" w:hAnsi="Arial" w:cs="Arial"/>
        <w:b/>
        <w:bCs/>
        <w:sz w:val="24"/>
        <w:szCs w:val="24"/>
      </w:rPr>
    </w:pPr>
    <w:r w:rsidRPr="00593AFF">
      <w:rPr>
        <w:rFonts w:ascii="Arial" w:hAnsi="Arial" w:cs="Arial"/>
        <w:b/>
        <w:bCs/>
        <w:sz w:val="24"/>
        <w:szCs w:val="24"/>
      </w:rPr>
      <w:t xml:space="preserve">Anlage </w:t>
    </w:r>
    <w:r w:rsidR="00593AFF" w:rsidRPr="00593AFF">
      <w:rPr>
        <w:rFonts w:ascii="Arial" w:hAnsi="Arial" w:cs="Arial"/>
        <w:b/>
        <w:bCs/>
        <w:sz w:val="24"/>
        <w:szCs w:val="24"/>
      </w:rPr>
      <w:t>TW05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0129"/>
    <w:multiLevelType w:val="hybridMultilevel"/>
    <w:tmpl w:val="7C08A20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021232B"/>
    <w:multiLevelType w:val="hybridMultilevel"/>
    <w:tmpl w:val="A9641684"/>
    <w:lvl w:ilvl="0" w:tplc="457CFAC8">
      <w:start w:val="1"/>
      <w:numFmt w:val="bullet"/>
      <w:lvlText w:val=""/>
      <w:lvlJc w:val="left"/>
      <w:pPr>
        <w:tabs>
          <w:tab w:val="num" w:pos="900"/>
        </w:tabs>
        <w:ind w:left="900" w:hanging="360"/>
      </w:pPr>
      <w:rPr>
        <w:rFonts w:ascii="Wingdings" w:hAnsi="Wingdings" w:hint="default"/>
      </w:rPr>
    </w:lvl>
    <w:lvl w:ilvl="1" w:tplc="04070003" w:tentative="1">
      <w:start w:val="1"/>
      <w:numFmt w:val="bullet"/>
      <w:lvlText w:val="o"/>
      <w:lvlJc w:val="left"/>
      <w:pPr>
        <w:tabs>
          <w:tab w:val="num" w:pos="1260"/>
        </w:tabs>
        <w:ind w:left="1260" w:hanging="360"/>
      </w:pPr>
      <w:rPr>
        <w:rFonts w:ascii="Courier New" w:hAnsi="Courier New" w:cs="Courier New" w:hint="default"/>
      </w:rPr>
    </w:lvl>
    <w:lvl w:ilvl="2" w:tplc="04070005" w:tentative="1">
      <w:start w:val="1"/>
      <w:numFmt w:val="bullet"/>
      <w:lvlText w:val=""/>
      <w:lvlJc w:val="left"/>
      <w:pPr>
        <w:tabs>
          <w:tab w:val="num" w:pos="1980"/>
        </w:tabs>
        <w:ind w:left="1980" w:hanging="360"/>
      </w:pPr>
      <w:rPr>
        <w:rFonts w:ascii="Wingdings" w:hAnsi="Wingdings" w:hint="default"/>
      </w:rPr>
    </w:lvl>
    <w:lvl w:ilvl="3" w:tplc="04070001" w:tentative="1">
      <w:start w:val="1"/>
      <w:numFmt w:val="bullet"/>
      <w:lvlText w:val=""/>
      <w:lvlJc w:val="left"/>
      <w:pPr>
        <w:tabs>
          <w:tab w:val="num" w:pos="2700"/>
        </w:tabs>
        <w:ind w:left="2700" w:hanging="360"/>
      </w:pPr>
      <w:rPr>
        <w:rFonts w:ascii="Symbol" w:hAnsi="Symbol" w:hint="default"/>
      </w:rPr>
    </w:lvl>
    <w:lvl w:ilvl="4" w:tplc="04070003" w:tentative="1">
      <w:start w:val="1"/>
      <w:numFmt w:val="bullet"/>
      <w:lvlText w:val="o"/>
      <w:lvlJc w:val="left"/>
      <w:pPr>
        <w:tabs>
          <w:tab w:val="num" w:pos="3420"/>
        </w:tabs>
        <w:ind w:left="3420" w:hanging="360"/>
      </w:pPr>
      <w:rPr>
        <w:rFonts w:ascii="Courier New" w:hAnsi="Courier New" w:cs="Courier New" w:hint="default"/>
      </w:rPr>
    </w:lvl>
    <w:lvl w:ilvl="5" w:tplc="04070005" w:tentative="1">
      <w:start w:val="1"/>
      <w:numFmt w:val="bullet"/>
      <w:lvlText w:val=""/>
      <w:lvlJc w:val="left"/>
      <w:pPr>
        <w:tabs>
          <w:tab w:val="num" w:pos="4140"/>
        </w:tabs>
        <w:ind w:left="4140" w:hanging="360"/>
      </w:pPr>
      <w:rPr>
        <w:rFonts w:ascii="Wingdings" w:hAnsi="Wingdings" w:hint="default"/>
      </w:rPr>
    </w:lvl>
    <w:lvl w:ilvl="6" w:tplc="04070001" w:tentative="1">
      <w:start w:val="1"/>
      <w:numFmt w:val="bullet"/>
      <w:lvlText w:val=""/>
      <w:lvlJc w:val="left"/>
      <w:pPr>
        <w:tabs>
          <w:tab w:val="num" w:pos="4860"/>
        </w:tabs>
        <w:ind w:left="4860" w:hanging="360"/>
      </w:pPr>
      <w:rPr>
        <w:rFonts w:ascii="Symbol" w:hAnsi="Symbol" w:hint="default"/>
      </w:rPr>
    </w:lvl>
    <w:lvl w:ilvl="7" w:tplc="04070003" w:tentative="1">
      <w:start w:val="1"/>
      <w:numFmt w:val="bullet"/>
      <w:lvlText w:val="o"/>
      <w:lvlJc w:val="left"/>
      <w:pPr>
        <w:tabs>
          <w:tab w:val="num" w:pos="5580"/>
        </w:tabs>
        <w:ind w:left="5580" w:hanging="360"/>
      </w:pPr>
      <w:rPr>
        <w:rFonts w:ascii="Courier New" w:hAnsi="Courier New" w:cs="Courier New" w:hint="default"/>
      </w:rPr>
    </w:lvl>
    <w:lvl w:ilvl="8" w:tplc="0407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58EA5555"/>
    <w:multiLevelType w:val="hybridMultilevel"/>
    <w:tmpl w:val="F086FBEC"/>
    <w:lvl w:ilvl="0" w:tplc="91B2CB66">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980"/>
        </w:tabs>
        <w:ind w:left="1980" w:hanging="360"/>
      </w:pPr>
      <w:rPr>
        <w:rFonts w:ascii="Courier New" w:hAnsi="Courier New" w:cs="Courier New" w:hint="default"/>
      </w:rPr>
    </w:lvl>
    <w:lvl w:ilvl="2" w:tplc="04070005" w:tentative="1">
      <w:start w:val="1"/>
      <w:numFmt w:val="bullet"/>
      <w:lvlText w:val=""/>
      <w:lvlJc w:val="left"/>
      <w:pPr>
        <w:tabs>
          <w:tab w:val="num" w:pos="2700"/>
        </w:tabs>
        <w:ind w:left="2700" w:hanging="360"/>
      </w:pPr>
      <w:rPr>
        <w:rFonts w:ascii="Wingdings" w:hAnsi="Wingdings" w:hint="default"/>
      </w:rPr>
    </w:lvl>
    <w:lvl w:ilvl="3" w:tplc="04070001" w:tentative="1">
      <w:start w:val="1"/>
      <w:numFmt w:val="bullet"/>
      <w:lvlText w:val=""/>
      <w:lvlJc w:val="left"/>
      <w:pPr>
        <w:tabs>
          <w:tab w:val="num" w:pos="3420"/>
        </w:tabs>
        <w:ind w:left="3420" w:hanging="360"/>
      </w:pPr>
      <w:rPr>
        <w:rFonts w:ascii="Symbol" w:hAnsi="Symbol" w:hint="default"/>
      </w:rPr>
    </w:lvl>
    <w:lvl w:ilvl="4" w:tplc="04070003" w:tentative="1">
      <w:start w:val="1"/>
      <w:numFmt w:val="bullet"/>
      <w:lvlText w:val="o"/>
      <w:lvlJc w:val="left"/>
      <w:pPr>
        <w:tabs>
          <w:tab w:val="num" w:pos="4140"/>
        </w:tabs>
        <w:ind w:left="4140" w:hanging="360"/>
      </w:pPr>
      <w:rPr>
        <w:rFonts w:ascii="Courier New" w:hAnsi="Courier New" w:cs="Courier New" w:hint="default"/>
      </w:rPr>
    </w:lvl>
    <w:lvl w:ilvl="5" w:tplc="04070005" w:tentative="1">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cs="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num w:numId="1" w16cid:durableId="1799957310">
    <w:abstractNumId w:val="0"/>
  </w:num>
  <w:num w:numId="2" w16cid:durableId="1750686795">
    <w:abstractNumId w:val="1"/>
  </w:num>
  <w:num w:numId="3" w16cid:durableId="352651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C74951C-06E2-4998-8918-9CF9B0A06980}"/>
    <w:docVar w:name="dgnword-eventsink" w:val="409271712"/>
  </w:docVars>
  <w:rsids>
    <w:rsidRoot w:val="00732A8A"/>
    <w:rsid w:val="00064483"/>
    <w:rsid w:val="00080158"/>
    <w:rsid w:val="002401D1"/>
    <w:rsid w:val="002B4112"/>
    <w:rsid w:val="002C1C3C"/>
    <w:rsid w:val="002C30BA"/>
    <w:rsid w:val="002F57BA"/>
    <w:rsid w:val="00325DD1"/>
    <w:rsid w:val="00475631"/>
    <w:rsid w:val="004A4225"/>
    <w:rsid w:val="004F175F"/>
    <w:rsid w:val="005439C7"/>
    <w:rsid w:val="00551F00"/>
    <w:rsid w:val="00554B06"/>
    <w:rsid w:val="00580F94"/>
    <w:rsid w:val="00593AFF"/>
    <w:rsid w:val="00603F9F"/>
    <w:rsid w:val="00642947"/>
    <w:rsid w:val="006823D1"/>
    <w:rsid w:val="006F76EA"/>
    <w:rsid w:val="00732A8A"/>
    <w:rsid w:val="007A072A"/>
    <w:rsid w:val="007F2488"/>
    <w:rsid w:val="008835E8"/>
    <w:rsid w:val="008D6473"/>
    <w:rsid w:val="008F207C"/>
    <w:rsid w:val="009A05AB"/>
    <w:rsid w:val="009D3571"/>
    <w:rsid w:val="00A402AC"/>
    <w:rsid w:val="00AC32D9"/>
    <w:rsid w:val="00AD68EE"/>
    <w:rsid w:val="00B17269"/>
    <w:rsid w:val="00BF0135"/>
    <w:rsid w:val="00C32E06"/>
    <w:rsid w:val="00C51B0A"/>
    <w:rsid w:val="00D47A02"/>
    <w:rsid w:val="00D6756B"/>
    <w:rsid w:val="00D73B70"/>
    <w:rsid w:val="00D74569"/>
    <w:rsid w:val="00DC6193"/>
    <w:rsid w:val="00F1084F"/>
    <w:rsid w:val="00F26030"/>
    <w:rsid w:val="00F51C85"/>
    <w:rsid w:val="00F7609A"/>
    <w:rsid w:val="00FA5E21"/>
    <w:rsid w:val="00FA64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2339"/>
  <w15:chartTrackingRefBased/>
  <w15:docId w15:val="{90CF7561-E1A7-4417-8BD4-F5389A54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580F94"/>
    <w:pPr>
      <w:keepNext/>
      <w:keepLines/>
      <w:spacing w:before="240" w:after="0" w:line="240" w:lineRule="auto"/>
      <w:jc w:val="center"/>
      <w:outlineLvl w:val="0"/>
    </w:pPr>
    <w:rPr>
      <w:rFonts w:ascii="BaWue Sans" w:eastAsiaTheme="majorEastAsia" w:hAnsi="BaWue Sans" w:cstheme="majorBidi"/>
      <w:b/>
      <w:sz w:val="28"/>
      <w:szCs w:val="32"/>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03F9F"/>
    <w:pPr>
      <w:ind w:left="720"/>
      <w:contextualSpacing/>
    </w:pPr>
  </w:style>
  <w:style w:type="paragraph" w:styleId="Kopfzeile">
    <w:name w:val="header"/>
    <w:basedOn w:val="Standard"/>
    <w:link w:val="KopfzeileZchn"/>
    <w:uiPriority w:val="99"/>
    <w:unhideWhenUsed/>
    <w:rsid w:val="004A42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4225"/>
  </w:style>
  <w:style w:type="paragraph" w:styleId="Fuzeile">
    <w:name w:val="footer"/>
    <w:basedOn w:val="Standard"/>
    <w:link w:val="FuzeileZchn"/>
    <w:uiPriority w:val="99"/>
    <w:unhideWhenUsed/>
    <w:rsid w:val="004A42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4225"/>
  </w:style>
  <w:style w:type="paragraph" w:styleId="Sprechblasentext">
    <w:name w:val="Balloon Text"/>
    <w:basedOn w:val="Standard"/>
    <w:link w:val="SprechblasentextZchn"/>
    <w:uiPriority w:val="99"/>
    <w:semiHidden/>
    <w:unhideWhenUsed/>
    <w:rsid w:val="00FA5E2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5E21"/>
    <w:rPr>
      <w:rFonts w:ascii="Segoe UI" w:hAnsi="Segoe UI" w:cs="Segoe UI"/>
      <w:sz w:val="18"/>
      <w:szCs w:val="18"/>
    </w:rPr>
  </w:style>
  <w:style w:type="character" w:customStyle="1" w:styleId="berschrift1Zchn">
    <w:name w:val="Überschrift 1 Zchn"/>
    <w:basedOn w:val="Absatz-Standardschriftart"/>
    <w:link w:val="berschrift1"/>
    <w:rsid w:val="00580F94"/>
    <w:rPr>
      <w:rFonts w:ascii="BaWue Sans" w:eastAsiaTheme="majorEastAsia" w:hAnsi="BaWue Sans" w:cstheme="majorBidi"/>
      <w:b/>
      <w:sz w:val="28"/>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5810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Jan Boris Ingerowski, BBG und Partner</dc:creator>
  <cp:keywords/>
  <dc:description/>
  <cp:lastModifiedBy>Ingerowski Dr. Jan Boris</cp:lastModifiedBy>
  <cp:revision>5</cp:revision>
  <cp:lastPrinted>2021-11-12T16:12:00Z</cp:lastPrinted>
  <dcterms:created xsi:type="dcterms:W3CDTF">2026-02-02T15:16:00Z</dcterms:created>
  <dcterms:modified xsi:type="dcterms:W3CDTF">2026-02-02T15:44:00Z</dcterms:modified>
</cp:coreProperties>
</file>